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9F6D" w14:textId="77777777" w:rsidR="00B05E1D" w:rsidRDefault="00B05E1D" w:rsidP="0089431A">
      <w:pPr>
        <w:rPr>
          <w:rFonts w:ascii="Arial" w:hAnsi="Arial" w:cs="Arial"/>
          <w:b/>
          <w:bCs/>
          <w:noProof/>
        </w:rPr>
      </w:pPr>
      <w:r w:rsidRPr="00DC7C30">
        <w:rPr>
          <w:rFonts w:ascii="Arial" w:hAnsi="Arial" w:cs="Arial"/>
          <w:b/>
          <w:noProof/>
        </w:rPr>
        <w:drawing>
          <wp:inline distT="0" distB="0" distL="0" distR="0" wp14:anchorId="5CC98078" wp14:editId="3952768D">
            <wp:extent cx="1390650" cy="476250"/>
            <wp:effectExtent l="0" t="0" r="0" b="0"/>
            <wp:docPr id="1" name="Picture 1" descr="filled in green logov4 0-FINAL_19-02-2010_06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led in green logov4 0-FINAL_19-02-2010_06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476250"/>
                    </a:xfrm>
                    <a:prstGeom prst="rect">
                      <a:avLst/>
                    </a:prstGeom>
                    <a:noFill/>
                    <a:ln>
                      <a:noFill/>
                    </a:ln>
                  </pic:spPr>
                </pic:pic>
              </a:graphicData>
            </a:graphic>
          </wp:inline>
        </w:drawing>
      </w:r>
    </w:p>
    <w:p w14:paraId="3418E60C" w14:textId="77777777" w:rsidR="00B05E1D" w:rsidRDefault="00B05E1D" w:rsidP="00B05E1D">
      <w:pPr>
        <w:jc w:val="center"/>
        <w:rPr>
          <w:rFonts w:ascii="Arial" w:hAnsi="Arial" w:cs="Arial"/>
          <w:b/>
          <w:bCs/>
        </w:rPr>
      </w:pPr>
      <w:r w:rsidRPr="00DC7C30">
        <w:rPr>
          <w:rFonts w:ascii="Arial" w:hAnsi="Arial" w:cs="Arial"/>
          <w:b/>
          <w:bCs/>
          <w:sz w:val="32"/>
          <w:szCs w:val="32"/>
        </w:rPr>
        <w:t>NAGALRO SPRING 2026 ONLINE CONFERENCE</w:t>
      </w:r>
    </w:p>
    <w:p w14:paraId="3A3E2031" w14:textId="77777777" w:rsidR="00B05E1D" w:rsidRPr="00DC7C30" w:rsidRDefault="00B05E1D" w:rsidP="00B05E1D">
      <w:pPr>
        <w:rPr>
          <w:rFonts w:ascii="Arial" w:hAnsi="Arial" w:cs="Arial"/>
          <w:b/>
          <w:bCs/>
        </w:rPr>
      </w:pPr>
    </w:p>
    <w:p w14:paraId="7C65DCBA" w14:textId="77777777" w:rsidR="00B05E1D" w:rsidRPr="00752B13" w:rsidRDefault="00B05E1D" w:rsidP="00B05E1D">
      <w:pPr>
        <w:jc w:val="center"/>
        <w:rPr>
          <w:rFonts w:ascii="Arial" w:hAnsi="Arial" w:cs="Arial"/>
          <w:b/>
          <w:bCs/>
          <w:color w:val="008080"/>
          <w:sz w:val="36"/>
          <w:szCs w:val="36"/>
        </w:rPr>
      </w:pPr>
      <w:r w:rsidRPr="00B05E1D">
        <w:rPr>
          <w:rFonts w:ascii="Arial" w:hAnsi="Arial" w:cs="Arial"/>
          <w:b/>
          <w:bCs/>
          <w:sz w:val="36"/>
          <w:szCs w:val="36"/>
        </w:rPr>
        <w:t>‘</w:t>
      </w:r>
      <w:r w:rsidRPr="00752B13">
        <w:rPr>
          <w:rFonts w:ascii="Arial" w:hAnsi="Arial" w:cs="Arial"/>
          <w:b/>
          <w:bCs/>
          <w:color w:val="008080"/>
          <w:sz w:val="36"/>
          <w:szCs w:val="36"/>
        </w:rPr>
        <w:t>No Safe Place? - Rethinking Child Sexual Abuse and Exploitation Across Contexts’</w:t>
      </w:r>
    </w:p>
    <w:p w14:paraId="14C3BC3B" w14:textId="77777777" w:rsidR="00B05E1D" w:rsidRDefault="00B05E1D" w:rsidP="0089431A">
      <w:pPr>
        <w:rPr>
          <w:rFonts w:ascii="Arial" w:hAnsi="Arial" w:cs="Arial"/>
          <w:b/>
          <w:bCs/>
          <w:noProof/>
        </w:rPr>
      </w:pPr>
    </w:p>
    <w:p w14:paraId="2DDBCF83" w14:textId="5517B68F" w:rsidR="0089431A" w:rsidRDefault="0089431A" w:rsidP="00B05E1D">
      <w:pPr>
        <w:jc w:val="center"/>
        <w:rPr>
          <w:rFonts w:ascii="Arial" w:hAnsi="Arial" w:cs="Arial"/>
          <w:b/>
          <w:bCs/>
          <w:noProof/>
          <w:sz w:val="28"/>
          <w:szCs w:val="28"/>
        </w:rPr>
      </w:pPr>
      <w:r w:rsidRPr="00B05E1D">
        <w:rPr>
          <w:rFonts w:ascii="Arial" w:hAnsi="Arial" w:cs="Arial"/>
          <w:b/>
          <w:bCs/>
          <w:noProof/>
          <w:sz w:val="28"/>
          <w:szCs w:val="28"/>
        </w:rPr>
        <w:t>Monday</w:t>
      </w:r>
      <w:r w:rsidR="00C5697E">
        <w:rPr>
          <w:rFonts w:ascii="Arial" w:hAnsi="Arial" w:cs="Arial"/>
          <w:b/>
          <w:bCs/>
          <w:noProof/>
          <w:sz w:val="28"/>
          <w:szCs w:val="28"/>
        </w:rPr>
        <w:t>,</w:t>
      </w:r>
      <w:r w:rsidRPr="00B05E1D">
        <w:rPr>
          <w:rFonts w:ascii="Arial" w:hAnsi="Arial" w:cs="Arial"/>
          <w:b/>
          <w:bCs/>
          <w:noProof/>
          <w:sz w:val="28"/>
          <w:szCs w:val="28"/>
        </w:rPr>
        <w:t xml:space="preserve"> 9 March 2026</w:t>
      </w:r>
      <w:r w:rsidRPr="00B05E1D">
        <w:rPr>
          <w:rFonts w:ascii="Arial" w:hAnsi="Arial" w:cs="Arial"/>
          <w:b/>
          <w:noProof/>
          <w:sz w:val="28"/>
          <w:szCs w:val="28"/>
        </w:rPr>
        <w:br/>
      </w:r>
      <w:r w:rsidRPr="00B05E1D">
        <w:rPr>
          <w:rFonts w:ascii="Arial" w:hAnsi="Arial" w:cs="Arial"/>
          <w:b/>
          <w:bCs/>
          <w:noProof/>
          <w:sz w:val="28"/>
          <w:szCs w:val="28"/>
        </w:rPr>
        <w:t>09:30 – 14:00 | Online</w:t>
      </w:r>
    </w:p>
    <w:p w14:paraId="53C5B220" w14:textId="77777777" w:rsidR="00B05E1D" w:rsidRPr="00B05E1D" w:rsidRDefault="00B05E1D" w:rsidP="00B05E1D">
      <w:pPr>
        <w:spacing w:line="276" w:lineRule="auto"/>
        <w:jc w:val="center"/>
        <w:rPr>
          <w:rFonts w:ascii="Arial" w:hAnsi="Arial" w:cs="Arial"/>
          <w:b/>
          <w:noProof/>
          <w:sz w:val="28"/>
          <w:szCs w:val="28"/>
        </w:rPr>
      </w:pPr>
    </w:p>
    <w:p w14:paraId="64B49ACC" w14:textId="77777777" w:rsidR="0089431A" w:rsidRPr="00B05E1D" w:rsidRDefault="0089431A" w:rsidP="00B05E1D">
      <w:pPr>
        <w:spacing w:line="276" w:lineRule="auto"/>
        <w:rPr>
          <w:rFonts w:ascii="Arial" w:hAnsi="Arial" w:cs="Arial"/>
          <w:b/>
          <w:noProof/>
        </w:rPr>
      </w:pPr>
      <w:r w:rsidRPr="00B05E1D">
        <w:rPr>
          <w:rFonts w:ascii="Arial" w:hAnsi="Arial" w:cs="Arial"/>
          <w:b/>
          <w:noProof/>
        </w:rPr>
        <w:t>Child sexual abuse and exploitation sit at the heart of some of the most demanding work across safeguarding and family justice. This half-day online conference offers a valuable opportunity to engage with the latest research, national learning and expert practice insights, building confidence and sharpening professional responses.</w:t>
      </w:r>
    </w:p>
    <w:p w14:paraId="7FA36583" w14:textId="77777777" w:rsidR="0089431A" w:rsidRPr="0089431A" w:rsidRDefault="0089431A" w:rsidP="00B05E1D">
      <w:pPr>
        <w:spacing w:line="276" w:lineRule="auto"/>
        <w:rPr>
          <w:rFonts w:ascii="Arial" w:hAnsi="Arial" w:cs="Arial"/>
          <w:b/>
          <w:noProof/>
        </w:rPr>
      </w:pPr>
      <w:r w:rsidRPr="00B05E1D">
        <w:rPr>
          <w:rFonts w:ascii="Arial" w:hAnsi="Arial" w:cs="Arial"/>
          <w:b/>
          <w:noProof/>
        </w:rPr>
        <w:t>Drawing on the</w:t>
      </w:r>
      <w:r w:rsidRPr="0089431A">
        <w:rPr>
          <w:rFonts w:ascii="Arial" w:hAnsi="Arial" w:cs="Arial"/>
          <w:b/>
          <w:noProof/>
        </w:rPr>
        <w:t xml:space="preserve"> Child Safeguarding Practice Review Panel’s 2024 report </w:t>
      </w:r>
      <w:r w:rsidRPr="0089431A">
        <w:rPr>
          <w:rFonts w:ascii="Arial" w:hAnsi="Arial" w:cs="Arial"/>
          <w:b/>
          <w:i/>
          <w:iCs/>
          <w:noProof/>
        </w:rPr>
        <w:t>“I Wanted Them All to Notice”</w:t>
      </w:r>
      <w:r w:rsidRPr="0089431A">
        <w:rPr>
          <w:rFonts w:ascii="Arial" w:hAnsi="Arial" w:cs="Arial"/>
          <w:b/>
          <w:noProof/>
        </w:rPr>
        <w:t xml:space="preserve">, </w:t>
      </w:r>
      <w:r w:rsidRPr="007774F4">
        <w:rPr>
          <w:rFonts w:ascii="Arial" w:hAnsi="Arial" w:cs="Arial"/>
          <w:bCs/>
          <w:noProof/>
        </w:rPr>
        <w:t>t</w:t>
      </w:r>
      <w:r w:rsidRPr="00B05E1D">
        <w:rPr>
          <w:rFonts w:ascii="Arial" w:hAnsi="Arial" w:cs="Arial"/>
          <w:bCs/>
          <w:noProof/>
        </w:rPr>
        <w:t>he conference brings together leading voices from social work, family justice and child protection to explore how practitioners can respond more effectively to concerns, disclosures and ongoing safeguarding needs — across family, community and digital contexts.</w:t>
      </w:r>
    </w:p>
    <w:p w14:paraId="3A7A57E3" w14:textId="77777777" w:rsidR="0089431A" w:rsidRPr="002B3C53" w:rsidRDefault="0089431A" w:rsidP="00B05E1D">
      <w:pPr>
        <w:spacing w:line="276" w:lineRule="auto"/>
        <w:rPr>
          <w:rFonts w:ascii="Arial" w:hAnsi="Arial" w:cs="Arial"/>
          <w:b/>
          <w:bCs/>
          <w:noProof/>
          <w:color w:val="008080"/>
        </w:rPr>
      </w:pPr>
      <w:r w:rsidRPr="002B3C53">
        <w:rPr>
          <w:rFonts w:ascii="Arial" w:hAnsi="Arial" w:cs="Arial"/>
          <w:b/>
          <w:bCs/>
          <w:noProof/>
          <w:color w:val="008080"/>
        </w:rPr>
        <w:t>What the conference will offer</w:t>
      </w:r>
    </w:p>
    <w:p w14:paraId="028A7EB4" w14:textId="77777777" w:rsidR="0089431A" w:rsidRPr="0089431A" w:rsidRDefault="0089431A" w:rsidP="00B05E1D">
      <w:pPr>
        <w:numPr>
          <w:ilvl w:val="0"/>
          <w:numId w:val="31"/>
        </w:numPr>
        <w:spacing w:line="276" w:lineRule="auto"/>
        <w:rPr>
          <w:rFonts w:ascii="Arial" w:hAnsi="Arial" w:cs="Arial"/>
          <w:b/>
          <w:noProof/>
        </w:rPr>
      </w:pPr>
      <w:r w:rsidRPr="0089431A">
        <w:rPr>
          <w:rFonts w:ascii="Arial" w:hAnsi="Arial" w:cs="Arial"/>
          <w:b/>
          <w:noProof/>
        </w:rPr>
        <w:t>Clear, research-informed perspectives on current issues in child sexual abuse and exploitation</w:t>
      </w:r>
    </w:p>
    <w:p w14:paraId="162B6DB3" w14:textId="77777777" w:rsidR="0089431A" w:rsidRPr="0089431A" w:rsidRDefault="0089431A" w:rsidP="00B05E1D">
      <w:pPr>
        <w:numPr>
          <w:ilvl w:val="0"/>
          <w:numId w:val="31"/>
        </w:numPr>
        <w:spacing w:line="276" w:lineRule="auto"/>
        <w:rPr>
          <w:rFonts w:ascii="Arial" w:hAnsi="Arial" w:cs="Arial"/>
          <w:b/>
          <w:noProof/>
        </w:rPr>
      </w:pPr>
      <w:r w:rsidRPr="0089431A">
        <w:rPr>
          <w:rFonts w:ascii="Arial" w:hAnsi="Arial" w:cs="Arial"/>
          <w:b/>
          <w:noProof/>
        </w:rPr>
        <w:t>Practical insight into working with children and families before, during and after disclosure</w:t>
      </w:r>
    </w:p>
    <w:p w14:paraId="1B1C2940" w14:textId="77777777" w:rsidR="0089431A" w:rsidRPr="0089431A" w:rsidRDefault="0089431A" w:rsidP="00B05E1D">
      <w:pPr>
        <w:numPr>
          <w:ilvl w:val="0"/>
          <w:numId w:val="31"/>
        </w:numPr>
        <w:spacing w:line="276" w:lineRule="auto"/>
        <w:rPr>
          <w:rFonts w:ascii="Arial" w:hAnsi="Arial" w:cs="Arial"/>
          <w:b/>
          <w:noProof/>
        </w:rPr>
      </w:pPr>
      <w:r w:rsidRPr="0089431A">
        <w:rPr>
          <w:rFonts w:ascii="Arial" w:hAnsi="Arial" w:cs="Arial"/>
          <w:b/>
          <w:noProof/>
        </w:rPr>
        <w:t>Learning that supports confident, child-centred practice alongside criminal justice processes</w:t>
      </w:r>
    </w:p>
    <w:p w14:paraId="22672FBA" w14:textId="77777777" w:rsidR="0089431A" w:rsidRPr="0089431A" w:rsidRDefault="0089431A" w:rsidP="00B05E1D">
      <w:pPr>
        <w:numPr>
          <w:ilvl w:val="0"/>
          <w:numId w:val="31"/>
        </w:numPr>
        <w:spacing w:line="276" w:lineRule="auto"/>
        <w:rPr>
          <w:rFonts w:ascii="Arial" w:hAnsi="Arial" w:cs="Arial"/>
          <w:b/>
          <w:noProof/>
        </w:rPr>
      </w:pPr>
      <w:r w:rsidRPr="0089431A">
        <w:rPr>
          <w:rFonts w:ascii="Arial" w:hAnsi="Arial" w:cs="Arial"/>
          <w:b/>
          <w:noProof/>
        </w:rPr>
        <w:t>Space to reflect, refresh and consolidate professional knowledge</w:t>
      </w:r>
    </w:p>
    <w:p w14:paraId="6B9EC43D" w14:textId="77777777" w:rsidR="0089431A" w:rsidRPr="002B3C53" w:rsidRDefault="0089431A" w:rsidP="00B05E1D">
      <w:pPr>
        <w:spacing w:line="276" w:lineRule="auto"/>
        <w:rPr>
          <w:rFonts w:ascii="Arial" w:hAnsi="Arial" w:cs="Arial"/>
          <w:b/>
          <w:bCs/>
          <w:noProof/>
          <w:color w:val="008080"/>
        </w:rPr>
      </w:pPr>
      <w:r w:rsidRPr="002B3C53">
        <w:rPr>
          <w:rFonts w:ascii="Arial" w:hAnsi="Arial" w:cs="Arial"/>
          <w:b/>
          <w:bCs/>
          <w:noProof/>
          <w:color w:val="008080"/>
        </w:rPr>
        <w:t>Conference Chair</w:t>
      </w:r>
    </w:p>
    <w:p w14:paraId="44DB57EA" w14:textId="77777777" w:rsidR="0089431A" w:rsidRPr="00B05E1D" w:rsidRDefault="0089431A" w:rsidP="00B05E1D">
      <w:pPr>
        <w:spacing w:line="276" w:lineRule="auto"/>
        <w:rPr>
          <w:rFonts w:ascii="Arial" w:hAnsi="Arial" w:cs="Arial"/>
          <w:bCs/>
          <w:noProof/>
        </w:rPr>
      </w:pPr>
      <w:r w:rsidRPr="0089431A">
        <w:rPr>
          <w:rFonts w:ascii="Arial" w:hAnsi="Arial" w:cs="Arial"/>
          <w:b/>
          <w:bCs/>
          <w:noProof/>
        </w:rPr>
        <w:t>Dr Sam Warner</w:t>
      </w:r>
      <w:r w:rsidRPr="0089431A">
        <w:rPr>
          <w:rFonts w:ascii="Arial" w:hAnsi="Arial" w:cs="Arial"/>
          <w:b/>
          <w:noProof/>
        </w:rPr>
        <w:t xml:space="preserve"> (Association of Child Protection Professionals)</w:t>
      </w:r>
      <w:r w:rsidRPr="0089431A">
        <w:rPr>
          <w:rFonts w:ascii="Arial" w:hAnsi="Arial" w:cs="Arial"/>
          <w:b/>
          <w:noProof/>
        </w:rPr>
        <w:br/>
      </w:r>
      <w:r w:rsidRPr="00B05E1D">
        <w:rPr>
          <w:rFonts w:ascii="Arial" w:hAnsi="Arial" w:cs="Arial"/>
          <w:bCs/>
          <w:noProof/>
        </w:rPr>
        <w:t>Dr Warner will chair the conference and set the scene, reflecting on how practice has evolved over time and what current learning means for today’s professionals.</w:t>
      </w:r>
    </w:p>
    <w:p w14:paraId="2DC87A4F" w14:textId="77777777" w:rsidR="0089431A" w:rsidRPr="002B3C53" w:rsidRDefault="0089431A" w:rsidP="00B05E1D">
      <w:pPr>
        <w:spacing w:line="276" w:lineRule="auto"/>
        <w:rPr>
          <w:rFonts w:ascii="Arial" w:hAnsi="Arial" w:cs="Arial"/>
          <w:b/>
          <w:bCs/>
          <w:noProof/>
          <w:color w:val="008080"/>
        </w:rPr>
      </w:pPr>
      <w:r w:rsidRPr="002B3C53">
        <w:rPr>
          <w:rFonts w:ascii="Arial" w:hAnsi="Arial" w:cs="Arial"/>
          <w:b/>
          <w:bCs/>
          <w:noProof/>
          <w:color w:val="008080"/>
        </w:rPr>
        <w:t>Confirmed speakers include</w:t>
      </w:r>
    </w:p>
    <w:p w14:paraId="7F08FB6B" w14:textId="77777777" w:rsidR="0089431A" w:rsidRPr="0089431A" w:rsidRDefault="0089431A" w:rsidP="00B05E1D">
      <w:pPr>
        <w:numPr>
          <w:ilvl w:val="0"/>
          <w:numId w:val="32"/>
        </w:numPr>
        <w:spacing w:line="276" w:lineRule="auto"/>
        <w:rPr>
          <w:rFonts w:ascii="Arial" w:hAnsi="Arial" w:cs="Arial"/>
          <w:b/>
          <w:noProof/>
        </w:rPr>
      </w:pPr>
      <w:r w:rsidRPr="0089431A">
        <w:rPr>
          <w:rFonts w:ascii="Arial" w:hAnsi="Arial" w:cs="Arial"/>
          <w:b/>
          <w:bCs/>
          <w:noProof/>
        </w:rPr>
        <w:t>The Centre of Expertise on Child Sexual Abuse</w:t>
      </w:r>
      <w:r w:rsidRPr="0089431A">
        <w:rPr>
          <w:rFonts w:ascii="Arial" w:hAnsi="Arial" w:cs="Arial"/>
          <w:b/>
          <w:noProof/>
        </w:rPr>
        <w:br/>
      </w:r>
      <w:r w:rsidRPr="00B05E1D">
        <w:rPr>
          <w:rFonts w:ascii="Arial" w:hAnsi="Arial" w:cs="Arial"/>
          <w:bCs/>
          <w:noProof/>
        </w:rPr>
        <w:t>A focused session on recognising and responding to intra-familial child sexual abuse, with relevance for both public and private family law work.</w:t>
      </w:r>
    </w:p>
    <w:p w14:paraId="16A22618" w14:textId="77777777" w:rsidR="0089431A" w:rsidRPr="0089431A" w:rsidRDefault="0089431A" w:rsidP="00B05E1D">
      <w:pPr>
        <w:numPr>
          <w:ilvl w:val="0"/>
          <w:numId w:val="32"/>
        </w:numPr>
        <w:spacing w:line="276" w:lineRule="auto"/>
        <w:rPr>
          <w:rFonts w:ascii="Arial" w:hAnsi="Arial" w:cs="Arial"/>
          <w:b/>
          <w:noProof/>
        </w:rPr>
      </w:pPr>
      <w:r w:rsidRPr="0089431A">
        <w:rPr>
          <w:rFonts w:ascii="Arial" w:hAnsi="Arial" w:cs="Arial"/>
          <w:b/>
          <w:bCs/>
          <w:noProof/>
        </w:rPr>
        <w:t>Laura Hynes</w:t>
      </w:r>
      <w:r w:rsidRPr="0089431A">
        <w:rPr>
          <w:rFonts w:ascii="Arial" w:hAnsi="Arial" w:cs="Arial"/>
          <w:b/>
          <w:noProof/>
        </w:rPr>
        <w:t>, National Vulnerable Witness Adviser, National Crime Agency</w:t>
      </w:r>
      <w:r w:rsidRPr="0089431A">
        <w:rPr>
          <w:rFonts w:ascii="Arial" w:hAnsi="Arial" w:cs="Arial"/>
          <w:b/>
          <w:noProof/>
        </w:rPr>
        <w:br/>
      </w:r>
      <w:r w:rsidRPr="00B05E1D">
        <w:rPr>
          <w:rFonts w:ascii="Arial" w:hAnsi="Arial" w:cs="Arial"/>
          <w:bCs/>
          <w:noProof/>
        </w:rPr>
        <w:t>Exploring how the PIPPA Framework can support better preparation and safeguarding of child witnesses ahead of forensic interviews.</w:t>
      </w:r>
    </w:p>
    <w:p w14:paraId="659C21AF" w14:textId="390ABA2D" w:rsidR="0089431A" w:rsidRPr="0089431A" w:rsidRDefault="0089431A" w:rsidP="00B05E1D">
      <w:pPr>
        <w:numPr>
          <w:ilvl w:val="0"/>
          <w:numId w:val="32"/>
        </w:numPr>
        <w:spacing w:line="276" w:lineRule="auto"/>
        <w:rPr>
          <w:rFonts w:ascii="Arial" w:hAnsi="Arial" w:cs="Arial"/>
          <w:b/>
          <w:noProof/>
        </w:rPr>
      </w:pPr>
      <w:r w:rsidRPr="0089431A">
        <w:rPr>
          <w:rFonts w:ascii="Arial" w:hAnsi="Arial" w:cs="Arial"/>
          <w:b/>
          <w:bCs/>
          <w:noProof/>
        </w:rPr>
        <w:t>Sir Andrew McFarlane</w:t>
      </w:r>
      <w:r w:rsidRPr="0089431A">
        <w:rPr>
          <w:rFonts w:ascii="Arial" w:hAnsi="Arial" w:cs="Arial"/>
          <w:b/>
          <w:noProof/>
        </w:rPr>
        <w:t>, President of the Family Division</w:t>
      </w:r>
      <w:r w:rsidRPr="0089431A">
        <w:rPr>
          <w:rFonts w:ascii="Arial" w:hAnsi="Arial" w:cs="Arial"/>
          <w:b/>
          <w:noProof/>
        </w:rPr>
        <w:br/>
      </w:r>
      <w:r w:rsidR="00B05E1D">
        <w:rPr>
          <w:rFonts w:ascii="Arial" w:hAnsi="Arial" w:cs="Arial"/>
          <w:bCs/>
          <w:noProof/>
        </w:rPr>
        <w:t>Following on from his r</w:t>
      </w:r>
      <w:r w:rsidRPr="00B05E1D">
        <w:rPr>
          <w:rFonts w:ascii="Arial" w:hAnsi="Arial" w:cs="Arial"/>
          <w:bCs/>
          <w:noProof/>
        </w:rPr>
        <w:t>eflections on the National Review Panel’s findings and the role of the National Family Justice Board in embedding learning locally.</w:t>
      </w:r>
    </w:p>
    <w:p w14:paraId="31C534E8" w14:textId="6B60A09B" w:rsidR="0089431A" w:rsidRPr="00B05E1D" w:rsidRDefault="0089431A" w:rsidP="00B05E1D">
      <w:pPr>
        <w:numPr>
          <w:ilvl w:val="0"/>
          <w:numId w:val="32"/>
        </w:numPr>
        <w:spacing w:line="276" w:lineRule="auto"/>
        <w:rPr>
          <w:rFonts w:ascii="Arial" w:hAnsi="Arial" w:cs="Arial"/>
          <w:b/>
          <w:noProof/>
        </w:rPr>
      </w:pPr>
      <w:r w:rsidRPr="0089431A">
        <w:rPr>
          <w:rFonts w:ascii="Arial" w:hAnsi="Arial" w:cs="Arial"/>
          <w:b/>
          <w:bCs/>
          <w:noProof/>
        </w:rPr>
        <w:t>Cybertrauma</w:t>
      </w:r>
      <w:r w:rsidRPr="0089431A">
        <w:rPr>
          <w:rFonts w:ascii="Arial" w:hAnsi="Arial" w:cs="Arial"/>
          <w:b/>
          <w:noProof/>
        </w:rPr>
        <w:t xml:space="preserve"> </w:t>
      </w:r>
      <w:r w:rsidRPr="0089431A">
        <w:rPr>
          <w:rFonts w:ascii="Arial" w:hAnsi="Arial" w:cs="Arial"/>
          <w:b/>
          <w:i/>
          <w:iCs/>
          <w:noProof/>
        </w:rPr>
        <w:t>(</w:t>
      </w:r>
      <w:r w:rsidR="00B05E1D">
        <w:rPr>
          <w:rFonts w:ascii="Arial" w:hAnsi="Arial" w:cs="Arial"/>
          <w:b/>
          <w:i/>
          <w:iCs/>
          <w:noProof/>
        </w:rPr>
        <w:t xml:space="preserve">speaker </w:t>
      </w:r>
      <w:r w:rsidRPr="0089431A">
        <w:rPr>
          <w:rFonts w:ascii="Arial" w:hAnsi="Arial" w:cs="Arial"/>
          <w:b/>
          <w:i/>
          <w:iCs/>
          <w:noProof/>
        </w:rPr>
        <w:t>to be confirmed)</w:t>
      </w:r>
      <w:r w:rsidRPr="0089431A">
        <w:rPr>
          <w:rFonts w:ascii="Arial" w:hAnsi="Arial" w:cs="Arial"/>
          <w:b/>
          <w:noProof/>
        </w:rPr>
        <w:br/>
      </w:r>
      <w:r w:rsidRPr="00B05E1D">
        <w:rPr>
          <w:rFonts w:ascii="Arial" w:hAnsi="Arial" w:cs="Arial"/>
          <w:bCs/>
          <w:noProof/>
        </w:rPr>
        <w:t>Insight into protecting children and responding to harm in digital environments.</w:t>
      </w:r>
    </w:p>
    <w:p w14:paraId="5A764145" w14:textId="77777777" w:rsidR="00B05E1D" w:rsidRPr="0089431A" w:rsidRDefault="00B05E1D" w:rsidP="00B05E1D">
      <w:pPr>
        <w:spacing w:line="276" w:lineRule="auto"/>
        <w:ind w:left="720"/>
        <w:rPr>
          <w:rFonts w:ascii="Arial" w:hAnsi="Arial" w:cs="Arial"/>
          <w:b/>
          <w:noProof/>
        </w:rPr>
      </w:pPr>
    </w:p>
    <w:p w14:paraId="758B6532" w14:textId="77777777" w:rsidR="0089431A" w:rsidRPr="002B3C53" w:rsidRDefault="0089431A" w:rsidP="00B05E1D">
      <w:pPr>
        <w:spacing w:line="276" w:lineRule="auto"/>
        <w:rPr>
          <w:rFonts w:ascii="Arial" w:hAnsi="Arial" w:cs="Arial"/>
          <w:b/>
          <w:bCs/>
          <w:noProof/>
          <w:color w:val="008080"/>
        </w:rPr>
      </w:pPr>
      <w:r w:rsidRPr="002B3C53">
        <w:rPr>
          <w:rFonts w:ascii="Arial" w:hAnsi="Arial" w:cs="Arial"/>
          <w:b/>
          <w:bCs/>
          <w:noProof/>
          <w:color w:val="008080"/>
        </w:rPr>
        <w:t>Who should attend</w:t>
      </w:r>
    </w:p>
    <w:p w14:paraId="0A8EFE51" w14:textId="58967715" w:rsidR="00B5302C" w:rsidRDefault="0089431A" w:rsidP="002B3C53">
      <w:pPr>
        <w:spacing w:line="276" w:lineRule="auto"/>
        <w:jc w:val="center"/>
        <w:rPr>
          <w:rFonts w:ascii="Arial" w:hAnsi="Arial" w:cs="Arial"/>
          <w:b/>
          <w:i/>
          <w:iCs/>
          <w:noProof/>
          <w:sz w:val="20"/>
          <w:szCs w:val="20"/>
        </w:rPr>
      </w:pPr>
      <w:r w:rsidRPr="00B05E1D">
        <w:rPr>
          <w:rFonts w:ascii="Arial" w:hAnsi="Arial" w:cs="Arial"/>
          <w:b/>
          <w:noProof/>
          <w:sz w:val="20"/>
          <w:szCs w:val="20"/>
        </w:rPr>
        <w:t xml:space="preserve">This conference offers </w:t>
      </w:r>
      <w:r w:rsidRPr="00B05E1D">
        <w:rPr>
          <w:rFonts w:ascii="Arial" w:hAnsi="Arial" w:cs="Arial"/>
          <w:b/>
          <w:bCs/>
          <w:noProof/>
          <w:sz w:val="20"/>
          <w:szCs w:val="20"/>
        </w:rPr>
        <w:t>4 CPD hours</w:t>
      </w:r>
      <w:r w:rsidRPr="00B05E1D">
        <w:rPr>
          <w:rFonts w:ascii="Arial" w:hAnsi="Arial" w:cs="Arial"/>
          <w:b/>
          <w:noProof/>
          <w:sz w:val="20"/>
          <w:szCs w:val="20"/>
        </w:rPr>
        <w:t xml:space="preserve"> and will be of interest to:</w:t>
      </w:r>
      <w:r w:rsidRPr="00B05E1D">
        <w:rPr>
          <w:rFonts w:ascii="Arial" w:hAnsi="Arial" w:cs="Arial"/>
          <w:b/>
          <w:noProof/>
          <w:sz w:val="20"/>
          <w:szCs w:val="20"/>
        </w:rPr>
        <w:br/>
      </w:r>
      <w:r w:rsidRPr="002B3C53">
        <w:rPr>
          <w:rFonts w:ascii="Arial" w:hAnsi="Arial" w:cs="Arial"/>
          <w:b/>
          <w:i/>
          <w:iCs/>
          <w:noProof/>
          <w:sz w:val="20"/>
          <w:szCs w:val="20"/>
        </w:rPr>
        <w:t>Children’s guardians, social workers (independent and local authority), family court advisers, lawyers, judges, magistrates, mediators, IROs, mental health professionals, academics, researchers and allied professionals working with children and families.</w:t>
      </w:r>
    </w:p>
    <w:p w14:paraId="2B768A24" w14:textId="77777777" w:rsidR="00FC7B55" w:rsidRDefault="00FC7B55" w:rsidP="00FC7B55">
      <w:pPr>
        <w:jc w:val="center"/>
        <w:rPr>
          <w:b/>
          <w:bCs/>
          <w:u w:val="single"/>
        </w:rPr>
      </w:pPr>
      <w:r w:rsidRPr="00DF379B">
        <w:rPr>
          <w:b/>
          <w:bCs/>
          <w:u w:val="single"/>
        </w:rPr>
        <w:lastRenderedPageBreak/>
        <w:t>Conference / training costs 2026</w:t>
      </w:r>
    </w:p>
    <w:p w14:paraId="7D9E4F28" w14:textId="77777777" w:rsidR="00FC7B55" w:rsidRDefault="00FC7B55" w:rsidP="00FC7B55">
      <w:pPr>
        <w:jc w:val="center"/>
        <w:rPr>
          <w:b/>
          <w:bCs/>
          <w:u w:val="single"/>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64"/>
        <w:gridCol w:w="2391"/>
        <w:gridCol w:w="2496"/>
        <w:gridCol w:w="2065"/>
      </w:tblGrid>
      <w:tr w:rsidR="00FC7B55" w14:paraId="6B39D1E3" w14:textId="77777777" w:rsidTr="00705BE1">
        <w:trPr>
          <w:jc w:val="center"/>
        </w:trPr>
        <w:tc>
          <w:tcPr>
            <w:tcW w:w="2064" w:type="dxa"/>
            <w:tcBorders>
              <w:top w:val="double" w:sz="4" w:space="0" w:color="auto"/>
              <w:bottom w:val="double" w:sz="4" w:space="0" w:color="auto"/>
            </w:tcBorders>
          </w:tcPr>
          <w:p w14:paraId="3D4FA7B2" w14:textId="77777777" w:rsidR="00FC7B55" w:rsidRDefault="00FC7B55" w:rsidP="00705BE1">
            <w:pPr>
              <w:jc w:val="center"/>
              <w:rPr>
                <w:b/>
                <w:bCs/>
                <w:u w:val="single"/>
              </w:rPr>
            </w:pPr>
            <w:r>
              <w:rPr>
                <w:b/>
                <w:bCs/>
                <w:u w:val="single"/>
              </w:rPr>
              <w:t>Membership</w:t>
            </w:r>
          </w:p>
        </w:tc>
        <w:tc>
          <w:tcPr>
            <w:tcW w:w="2391" w:type="dxa"/>
            <w:tcBorders>
              <w:top w:val="double" w:sz="4" w:space="0" w:color="auto"/>
              <w:bottom w:val="double" w:sz="4" w:space="0" w:color="auto"/>
            </w:tcBorders>
          </w:tcPr>
          <w:p w14:paraId="33E11C60" w14:textId="77777777" w:rsidR="00FC7B55" w:rsidRDefault="00FC7B55" w:rsidP="00705BE1">
            <w:pPr>
              <w:jc w:val="center"/>
              <w:rPr>
                <w:b/>
                <w:bCs/>
                <w:u w:val="single"/>
              </w:rPr>
            </w:pPr>
            <w:r>
              <w:rPr>
                <w:b/>
                <w:bCs/>
                <w:u w:val="single"/>
              </w:rPr>
              <w:t>FASD</w:t>
            </w:r>
          </w:p>
          <w:p w14:paraId="5E0A5801" w14:textId="77777777" w:rsidR="00FC7B55" w:rsidRPr="00DF379B" w:rsidRDefault="00FC7B55" w:rsidP="00705BE1">
            <w:pPr>
              <w:jc w:val="center"/>
              <w:rPr>
                <w:b/>
                <w:bCs/>
              </w:rPr>
            </w:pPr>
            <w:r w:rsidRPr="00DF379B">
              <w:rPr>
                <w:b/>
                <w:bCs/>
              </w:rPr>
              <w:t>26 February 2026</w:t>
            </w:r>
          </w:p>
        </w:tc>
        <w:tc>
          <w:tcPr>
            <w:tcW w:w="2496" w:type="dxa"/>
            <w:tcBorders>
              <w:top w:val="double" w:sz="4" w:space="0" w:color="auto"/>
              <w:bottom w:val="double" w:sz="4" w:space="0" w:color="auto"/>
            </w:tcBorders>
          </w:tcPr>
          <w:p w14:paraId="4DDF02FE" w14:textId="77777777" w:rsidR="00FC7B55" w:rsidRPr="004C0246" w:rsidRDefault="00FC7B55" w:rsidP="00705BE1">
            <w:pPr>
              <w:jc w:val="center"/>
              <w:rPr>
                <w:b/>
                <w:bCs/>
                <w:color w:val="008080"/>
                <w:u w:val="single"/>
              </w:rPr>
            </w:pPr>
            <w:r w:rsidRPr="004C0246">
              <w:rPr>
                <w:b/>
                <w:bCs/>
                <w:color w:val="008080"/>
                <w:u w:val="single"/>
              </w:rPr>
              <w:t>Spring Conference 2026</w:t>
            </w:r>
          </w:p>
          <w:p w14:paraId="7F82A1F0" w14:textId="77777777" w:rsidR="00FC7B55" w:rsidRPr="004C0246" w:rsidRDefault="00FC7B55" w:rsidP="00705BE1">
            <w:pPr>
              <w:jc w:val="center"/>
              <w:rPr>
                <w:b/>
                <w:bCs/>
                <w:color w:val="008080"/>
              </w:rPr>
            </w:pPr>
            <w:r w:rsidRPr="004C0246">
              <w:rPr>
                <w:b/>
                <w:bCs/>
                <w:color w:val="008080"/>
              </w:rPr>
              <w:t>9 March 2026</w:t>
            </w:r>
          </w:p>
        </w:tc>
        <w:tc>
          <w:tcPr>
            <w:tcW w:w="2065" w:type="dxa"/>
            <w:tcBorders>
              <w:top w:val="double" w:sz="4" w:space="0" w:color="auto"/>
              <w:bottom w:val="double" w:sz="4" w:space="0" w:color="auto"/>
            </w:tcBorders>
          </w:tcPr>
          <w:p w14:paraId="518B61F5" w14:textId="77777777" w:rsidR="00FC7B55" w:rsidRDefault="00FC7B55" w:rsidP="00705BE1">
            <w:pPr>
              <w:jc w:val="center"/>
              <w:rPr>
                <w:b/>
                <w:bCs/>
                <w:u w:val="single"/>
              </w:rPr>
            </w:pPr>
            <w:r>
              <w:rPr>
                <w:b/>
                <w:bCs/>
                <w:u w:val="single"/>
              </w:rPr>
              <w:t>Bundle</w:t>
            </w:r>
          </w:p>
        </w:tc>
      </w:tr>
      <w:tr w:rsidR="00FC7B55" w:rsidRPr="00DF379B" w14:paraId="23502AAF" w14:textId="77777777" w:rsidTr="00705BE1">
        <w:trPr>
          <w:jc w:val="center"/>
        </w:trPr>
        <w:tc>
          <w:tcPr>
            <w:tcW w:w="2064" w:type="dxa"/>
            <w:tcBorders>
              <w:top w:val="double" w:sz="4" w:space="0" w:color="auto"/>
            </w:tcBorders>
          </w:tcPr>
          <w:p w14:paraId="2435E229" w14:textId="77777777" w:rsidR="00FC7B55" w:rsidRPr="00DF379B" w:rsidRDefault="00FC7B55" w:rsidP="00705BE1">
            <w:pPr>
              <w:jc w:val="center"/>
              <w:rPr>
                <w:b/>
                <w:bCs/>
              </w:rPr>
            </w:pPr>
            <w:r w:rsidRPr="00DF379B">
              <w:rPr>
                <w:b/>
                <w:bCs/>
              </w:rPr>
              <w:t>Full member</w:t>
            </w:r>
          </w:p>
        </w:tc>
        <w:tc>
          <w:tcPr>
            <w:tcW w:w="2391" w:type="dxa"/>
            <w:tcBorders>
              <w:top w:val="double" w:sz="4" w:space="0" w:color="auto"/>
            </w:tcBorders>
          </w:tcPr>
          <w:p w14:paraId="4231F990" w14:textId="77777777" w:rsidR="00FC7B55" w:rsidRPr="00DF379B" w:rsidRDefault="00FC7B55" w:rsidP="00705BE1">
            <w:pPr>
              <w:jc w:val="center"/>
              <w:rPr>
                <w:b/>
                <w:bCs/>
              </w:rPr>
            </w:pPr>
            <w:r>
              <w:rPr>
                <w:b/>
                <w:bCs/>
              </w:rPr>
              <w:t>£40.00</w:t>
            </w:r>
          </w:p>
        </w:tc>
        <w:tc>
          <w:tcPr>
            <w:tcW w:w="2496" w:type="dxa"/>
            <w:tcBorders>
              <w:top w:val="double" w:sz="4" w:space="0" w:color="auto"/>
            </w:tcBorders>
          </w:tcPr>
          <w:p w14:paraId="123FEBC5" w14:textId="77777777" w:rsidR="00FC7B55" w:rsidRPr="004C0246" w:rsidRDefault="00FC7B55" w:rsidP="00705BE1">
            <w:pPr>
              <w:jc w:val="center"/>
              <w:rPr>
                <w:b/>
                <w:bCs/>
                <w:color w:val="008080"/>
              </w:rPr>
            </w:pPr>
            <w:r w:rsidRPr="00DF379B">
              <w:rPr>
                <w:b/>
                <w:bCs/>
                <w:color w:val="008080"/>
              </w:rPr>
              <w:t>£</w:t>
            </w:r>
            <w:r w:rsidRPr="004C0246">
              <w:rPr>
                <w:b/>
                <w:bCs/>
                <w:color w:val="008080"/>
              </w:rPr>
              <w:t>7</w:t>
            </w:r>
            <w:r w:rsidRPr="00DF379B">
              <w:rPr>
                <w:b/>
                <w:bCs/>
                <w:color w:val="008080"/>
              </w:rPr>
              <w:t>0.00 </w:t>
            </w:r>
          </w:p>
        </w:tc>
        <w:tc>
          <w:tcPr>
            <w:tcW w:w="2065" w:type="dxa"/>
            <w:tcBorders>
              <w:top w:val="double" w:sz="4" w:space="0" w:color="auto"/>
            </w:tcBorders>
          </w:tcPr>
          <w:p w14:paraId="3944B1F8" w14:textId="77777777" w:rsidR="00FC7B55" w:rsidRDefault="00FC7B55" w:rsidP="00705BE1">
            <w:pPr>
              <w:jc w:val="center"/>
              <w:rPr>
                <w:b/>
                <w:bCs/>
              </w:rPr>
            </w:pPr>
            <w:r w:rsidRPr="00C35D5C">
              <w:rPr>
                <w:b/>
                <w:bCs/>
                <w:highlight w:val="yellow"/>
              </w:rPr>
              <w:t>£110.00</w:t>
            </w:r>
            <w:r>
              <w:rPr>
                <w:b/>
                <w:bCs/>
              </w:rPr>
              <w:t xml:space="preserve"> </w:t>
            </w:r>
          </w:p>
          <w:p w14:paraId="1B6C42EC" w14:textId="77777777" w:rsidR="00FC7B55" w:rsidRPr="00DF379B" w:rsidRDefault="00FC7B55" w:rsidP="00705BE1">
            <w:pPr>
              <w:jc w:val="center"/>
              <w:rPr>
                <w:b/>
                <w:bCs/>
              </w:rPr>
            </w:pPr>
            <w:r w:rsidRPr="0026672F">
              <w:rPr>
                <w:i/>
                <w:iCs/>
              </w:rPr>
              <w:t>(RRP</w:t>
            </w:r>
            <w:r>
              <w:rPr>
                <w:i/>
                <w:iCs/>
              </w:rPr>
              <w:t xml:space="preserve"> £140.00)</w:t>
            </w:r>
          </w:p>
        </w:tc>
      </w:tr>
      <w:tr w:rsidR="00FC7B55" w:rsidRPr="00DF379B" w14:paraId="70D94163" w14:textId="77777777" w:rsidTr="00705BE1">
        <w:trPr>
          <w:jc w:val="center"/>
        </w:trPr>
        <w:tc>
          <w:tcPr>
            <w:tcW w:w="2064" w:type="dxa"/>
          </w:tcPr>
          <w:p w14:paraId="558231F9" w14:textId="77777777" w:rsidR="00FC7B55" w:rsidRPr="00DF379B" w:rsidRDefault="00FC7B55" w:rsidP="00705BE1">
            <w:pPr>
              <w:jc w:val="center"/>
              <w:rPr>
                <w:b/>
                <w:bCs/>
              </w:rPr>
            </w:pPr>
            <w:r>
              <w:rPr>
                <w:b/>
                <w:bCs/>
              </w:rPr>
              <w:t xml:space="preserve">Full member </w:t>
            </w:r>
            <w:r w:rsidRPr="00DF379B">
              <w:rPr>
                <w:i/>
                <w:iCs/>
              </w:rPr>
              <w:t>(paying from outside the UK)</w:t>
            </w:r>
          </w:p>
        </w:tc>
        <w:tc>
          <w:tcPr>
            <w:tcW w:w="2391" w:type="dxa"/>
          </w:tcPr>
          <w:p w14:paraId="7EC3F259" w14:textId="77777777" w:rsidR="00FC7B55" w:rsidRPr="00DF379B" w:rsidRDefault="00FC7B55" w:rsidP="00705BE1">
            <w:pPr>
              <w:jc w:val="center"/>
              <w:rPr>
                <w:b/>
                <w:bCs/>
              </w:rPr>
            </w:pPr>
            <w:r>
              <w:rPr>
                <w:b/>
                <w:bCs/>
              </w:rPr>
              <w:t>£45.00</w:t>
            </w:r>
          </w:p>
        </w:tc>
        <w:tc>
          <w:tcPr>
            <w:tcW w:w="2496" w:type="dxa"/>
          </w:tcPr>
          <w:p w14:paraId="3E3538D1" w14:textId="77777777" w:rsidR="00FC7B55" w:rsidRPr="004C0246" w:rsidRDefault="00FC7B55" w:rsidP="00705BE1">
            <w:pPr>
              <w:jc w:val="center"/>
              <w:rPr>
                <w:b/>
                <w:bCs/>
                <w:color w:val="008080"/>
              </w:rPr>
            </w:pPr>
            <w:r w:rsidRPr="00DF379B">
              <w:rPr>
                <w:b/>
                <w:bCs/>
                <w:color w:val="008080"/>
              </w:rPr>
              <w:t>£</w:t>
            </w:r>
            <w:r w:rsidRPr="004C0246">
              <w:rPr>
                <w:b/>
                <w:bCs/>
                <w:color w:val="008080"/>
              </w:rPr>
              <w:t>7</w:t>
            </w:r>
            <w:r w:rsidRPr="00DF379B">
              <w:rPr>
                <w:b/>
                <w:bCs/>
                <w:color w:val="008080"/>
              </w:rPr>
              <w:t>5.00</w:t>
            </w:r>
          </w:p>
        </w:tc>
        <w:tc>
          <w:tcPr>
            <w:tcW w:w="2065" w:type="dxa"/>
          </w:tcPr>
          <w:p w14:paraId="1AD186C4" w14:textId="77777777" w:rsidR="00FC7B55" w:rsidRDefault="00FC7B55" w:rsidP="00705BE1">
            <w:pPr>
              <w:jc w:val="center"/>
              <w:rPr>
                <w:b/>
                <w:bCs/>
              </w:rPr>
            </w:pPr>
            <w:r w:rsidRPr="00C35D5C">
              <w:rPr>
                <w:b/>
                <w:bCs/>
                <w:highlight w:val="yellow"/>
              </w:rPr>
              <w:t>£115.00</w:t>
            </w:r>
          </w:p>
          <w:p w14:paraId="732BC2B3" w14:textId="77777777" w:rsidR="00FC7B55" w:rsidRPr="00DF379B" w:rsidRDefault="00FC7B55" w:rsidP="00705BE1">
            <w:pPr>
              <w:jc w:val="center"/>
              <w:rPr>
                <w:b/>
                <w:bCs/>
              </w:rPr>
            </w:pPr>
            <w:r w:rsidRPr="0026672F">
              <w:rPr>
                <w:i/>
                <w:iCs/>
              </w:rPr>
              <w:t>(RRP</w:t>
            </w:r>
            <w:r>
              <w:rPr>
                <w:i/>
                <w:iCs/>
              </w:rPr>
              <w:t xml:space="preserve"> £120.00)</w:t>
            </w:r>
          </w:p>
        </w:tc>
      </w:tr>
      <w:tr w:rsidR="00FC7B55" w:rsidRPr="00DF379B" w14:paraId="3BAB04E1" w14:textId="77777777" w:rsidTr="00705BE1">
        <w:trPr>
          <w:jc w:val="center"/>
        </w:trPr>
        <w:tc>
          <w:tcPr>
            <w:tcW w:w="2064" w:type="dxa"/>
          </w:tcPr>
          <w:p w14:paraId="59AE769D" w14:textId="77777777" w:rsidR="00FC7B55" w:rsidRPr="00DF379B" w:rsidRDefault="00FC7B55" w:rsidP="00705BE1">
            <w:pPr>
              <w:jc w:val="center"/>
              <w:rPr>
                <w:b/>
                <w:bCs/>
              </w:rPr>
            </w:pPr>
            <w:r>
              <w:rPr>
                <w:b/>
                <w:bCs/>
              </w:rPr>
              <w:t>Associate member</w:t>
            </w:r>
          </w:p>
        </w:tc>
        <w:tc>
          <w:tcPr>
            <w:tcW w:w="2391" w:type="dxa"/>
          </w:tcPr>
          <w:p w14:paraId="1509446C" w14:textId="77777777" w:rsidR="00FC7B55" w:rsidRPr="00DF379B" w:rsidRDefault="00FC7B55" w:rsidP="00705BE1">
            <w:pPr>
              <w:jc w:val="center"/>
              <w:rPr>
                <w:b/>
                <w:bCs/>
              </w:rPr>
            </w:pPr>
            <w:r>
              <w:rPr>
                <w:b/>
                <w:bCs/>
              </w:rPr>
              <w:t>£55.00</w:t>
            </w:r>
          </w:p>
        </w:tc>
        <w:tc>
          <w:tcPr>
            <w:tcW w:w="2496" w:type="dxa"/>
          </w:tcPr>
          <w:p w14:paraId="1F929F7B" w14:textId="77777777" w:rsidR="00FC7B55" w:rsidRPr="004C0246" w:rsidRDefault="00FC7B55" w:rsidP="00705BE1">
            <w:pPr>
              <w:jc w:val="center"/>
              <w:rPr>
                <w:b/>
                <w:bCs/>
                <w:color w:val="008080"/>
              </w:rPr>
            </w:pPr>
            <w:r w:rsidRPr="00DF379B">
              <w:rPr>
                <w:b/>
                <w:bCs/>
                <w:color w:val="008080"/>
              </w:rPr>
              <w:t>£</w:t>
            </w:r>
            <w:r w:rsidRPr="004C0246">
              <w:rPr>
                <w:b/>
                <w:bCs/>
                <w:color w:val="008080"/>
              </w:rPr>
              <w:t>85</w:t>
            </w:r>
            <w:r w:rsidRPr="00DF379B">
              <w:rPr>
                <w:b/>
                <w:bCs/>
                <w:color w:val="008080"/>
              </w:rPr>
              <w:t>.00 </w:t>
            </w:r>
          </w:p>
        </w:tc>
        <w:tc>
          <w:tcPr>
            <w:tcW w:w="2065" w:type="dxa"/>
          </w:tcPr>
          <w:p w14:paraId="56FCE6A8" w14:textId="77777777" w:rsidR="00FC7B55" w:rsidRDefault="00FC7B55" w:rsidP="00705BE1">
            <w:pPr>
              <w:jc w:val="center"/>
              <w:rPr>
                <w:b/>
                <w:bCs/>
              </w:rPr>
            </w:pPr>
            <w:r w:rsidRPr="00C35D5C">
              <w:rPr>
                <w:b/>
                <w:bCs/>
                <w:highlight w:val="yellow"/>
              </w:rPr>
              <w:t>£115.00</w:t>
            </w:r>
          </w:p>
          <w:p w14:paraId="3F29A4FB" w14:textId="77777777" w:rsidR="00FC7B55" w:rsidRPr="00DF379B" w:rsidRDefault="00FC7B55" w:rsidP="00705BE1">
            <w:pPr>
              <w:jc w:val="center"/>
              <w:rPr>
                <w:b/>
                <w:bCs/>
              </w:rPr>
            </w:pPr>
            <w:r w:rsidRPr="0026672F">
              <w:rPr>
                <w:i/>
                <w:iCs/>
              </w:rPr>
              <w:t>(RRP</w:t>
            </w:r>
            <w:r>
              <w:rPr>
                <w:i/>
                <w:iCs/>
              </w:rPr>
              <w:t xml:space="preserve"> £140.00)</w:t>
            </w:r>
          </w:p>
        </w:tc>
      </w:tr>
      <w:tr w:rsidR="00FC7B55" w:rsidRPr="00DF379B" w14:paraId="6A8422E4" w14:textId="77777777" w:rsidTr="00705BE1">
        <w:trPr>
          <w:jc w:val="center"/>
        </w:trPr>
        <w:tc>
          <w:tcPr>
            <w:tcW w:w="2064" w:type="dxa"/>
          </w:tcPr>
          <w:p w14:paraId="2AE70175" w14:textId="77777777" w:rsidR="00FC7B55" w:rsidRPr="00DF379B" w:rsidRDefault="00FC7B55" w:rsidP="00705BE1">
            <w:pPr>
              <w:jc w:val="center"/>
              <w:rPr>
                <w:b/>
                <w:bCs/>
              </w:rPr>
            </w:pPr>
            <w:r>
              <w:rPr>
                <w:b/>
                <w:bCs/>
              </w:rPr>
              <w:t>Family Court Advisor</w:t>
            </w:r>
          </w:p>
        </w:tc>
        <w:tc>
          <w:tcPr>
            <w:tcW w:w="2391" w:type="dxa"/>
          </w:tcPr>
          <w:p w14:paraId="7B2FB78C" w14:textId="77777777" w:rsidR="00FC7B55" w:rsidRPr="00DF379B" w:rsidRDefault="00FC7B55" w:rsidP="00705BE1">
            <w:pPr>
              <w:jc w:val="center"/>
              <w:rPr>
                <w:b/>
                <w:bCs/>
              </w:rPr>
            </w:pPr>
            <w:r>
              <w:rPr>
                <w:b/>
                <w:bCs/>
              </w:rPr>
              <w:t>£50.00</w:t>
            </w:r>
          </w:p>
        </w:tc>
        <w:tc>
          <w:tcPr>
            <w:tcW w:w="2496" w:type="dxa"/>
          </w:tcPr>
          <w:p w14:paraId="70A17216" w14:textId="77777777" w:rsidR="00FC7B55" w:rsidRPr="004C0246" w:rsidRDefault="00FC7B55" w:rsidP="00705BE1">
            <w:pPr>
              <w:jc w:val="center"/>
              <w:rPr>
                <w:b/>
                <w:bCs/>
                <w:color w:val="008080"/>
              </w:rPr>
            </w:pPr>
            <w:r w:rsidRPr="00DF379B">
              <w:rPr>
                <w:b/>
                <w:bCs/>
                <w:color w:val="008080"/>
              </w:rPr>
              <w:t>£</w:t>
            </w:r>
            <w:r w:rsidRPr="004C0246">
              <w:rPr>
                <w:b/>
                <w:bCs/>
                <w:color w:val="008080"/>
              </w:rPr>
              <w:t>85</w:t>
            </w:r>
            <w:r w:rsidRPr="00DF379B">
              <w:rPr>
                <w:b/>
                <w:bCs/>
                <w:color w:val="008080"/>
              </w:rPr>
              <w:t>.00 </w:t>
            </w:r>
            <w:r w:rsidRPr="00DF379B">
              <w:rPr>
                <w:b/>
                <w:bCs/>
                <w:color w:val="008080"/>
              </w:rPr>
              <w:br/>
            </w:r>
          </w:p>
        </w:tc>
        <w:tc>
          <w:tcPr>
            <w:tcW w:w="2065" w:type="dxa"/>
          </w:tcPr>
          <w:p w14:paraId="7CA2BC7C" w14:textId="77777777" w:rsidR="00FC7B55" w:rsidRDefault="00FC7B55" w:rsidP="00705BE1">
            <w:pPr>
              <w:jc w:val="center"/>
              <w:rPr>
                <w:b/>
                <w:bCs/>
              </w:rPr>
            </w:pPr>
            <w:r w:rsidRPr="00C35D5C">
              <w:rPr>
                <w:b/>
                <w:bCs/>
                <w:highlight w:val="yellow"/>
              </w:rPr>
              <w:t>£115.00</w:t>
            </w:r>
          </w:p>
          <w:p w14:paraId="0A25E30D" w14:textId="77777777" w:rsidR="00FC7B55" w:rsidRPr="00DF379B" w:rsidRDefault="00FC7B55" w:rsidP="00705BE1">
            <w:pPr>
              <w:jc w:val="center"/>
              <w:rPr>
                <w:b/>
                <w:bCs/>
              </w:rPr>
            </w:pPr>
            <w:r w:rsidRPr="0026672F">
              <w:rPr>
                <w:i/>
                <w:iCs/>
              </w:rPr>
              <w:t>(RRP</w:t>
            </w:r>
            <w:r>
              <w:rPr>
                <w:i/>
                <w:iCs/>
              </w:rPr>
              <w:t xml:space="preserve"> £135.00)</w:t>
            </w:r>
          </w:p>
        </w:tc>
      </w:tr>
      <w:tr w:rsidR="00FC7B55" w:rsidRPr="00DF379B" w14:paraId="68F0A5BE" w14:textId="77777777" w:rsidTr="00705BE1">
        <w:trPr>
          <w:jc w:val="center"/>
        </w:trPr>
        <w:tc>
          <w:tcPr>
            <w:tcW w:w="2064" w:type="dxa"/>
          </w:tcPr>
          <w:p w14:paraId="6A3B755E" w14:textId="77777777" w:rsidR="00FC7B55" w:rsidRPr="00DF379B" w:rsidRDefault="00FC7B55" w:rsidP="00705BE1">
            <w:pPr>
              <w:jc w:val="center"/>
              <w:rPr>
                <w:b/>
                <w:bCs/>
              </w:rPr>
            </w:pPr>
            <w:r>
              <w:rPr>
                <w:b/>
                <w:bCs/>
              </w:rPr>
              <w:t>Non member</w:t>
            </w:r>
          </w:p>
        </w:tc>
        <w:tc>
          <w:tcPr>
            <w:tcW w:w="2391" w:type="dxa"/>
          </w:tcPr>
          <w:p w14:paraId="0612909C" w14:textId="77777777" w:rsidR="00FC7B55" w:rsidRPr="00DF379B" w:rsidRDefault="00FC7B55" w:rsidP="00705BE1">
            <w:pPr>
              <w:jc w:val="center"/>
              <w:rPr>
                <w:b/>
                <w:bCs/>
              </w:rPr>
            </w:pPr>
            <w:r>
              <w:rPr>
                <w:b/>
                <w:bCs/>
              </w:rPr>
              <w:t>£60.00</w:t>
            </w:r>
          </w:p>
        </w:tc>
        <w:tc>
          <w:tcPr>
            <w:tcW w:w="2496" w:type="dxa"/>
          </w:tcPr>
          <w:p w14:paraId="11427502" w14:textId="77777777" w:rsidR="00FC7B55" w:rsidRPr="00DF379B" w:rsidRDefault="00FC7B55" w:rsidP="00705BE1">
            <w:pPr>
              <w:jc w:val="center"/>
              <w:rPr>
                <w:b/>
                <w:bCs/>
                <w:color w:val="008080"/>
              </w:rPr>
            </w:pPr>
            <w:r w:rsidRPr="00DF379B">
              <w:rPr>
                <w:b/>
                <w:bCs/>
                <w:color w:val="008080"/>
              </w:rPr>
              <w:t>£</w:t>
            </w:r>
            <w:r w:rsidRPr="004C0246">
              <w:rPr>
                <w:b/>
                <w:bCs/>
                <w:color w:val="008080"/>
              </w:rPr>
              <w:t>90</w:t>
            </w:r>
            <w:r w:rsidRPr="00DF379B">
              <w:rPr>
                <w:b/>
                <w:bCs/>
                <w:color w:val="008080"/>
              </w:rPr>
              <w:t>.00</w:t>
            </w:r>
          </w:p>
          <w:p w14:paraId="3D8F9A61" w14:textId="77777777" w:rsidR="00FC7B55" w:rsidRPr="004C0246" w:rsidRDefault="00FC7B55" w:rsidP="00705BE1">
            <w:pPr>
              <w:jc w:val="center"/>
              <w:rPr>
                <w:b/>
                <w:bCs/>
                <w:color w:val="008080"/>
              </w:rPr>
            </w:pPr>
          </w:p>
        </w:tc>
        <w:tc>
          <w:tcPr>
            <w:tcW w:w="2065" w:type="dxa"/>
          </w:tcPr>
          <w:p w14:paraId="49224E1C" w14:textId="77777777" w:rsidR="00FC7B55" w:rsidRDefault="00FC7B55" w:rsidP="00705BE1">
            <w:pPr>
              <w:jc w:val="center"/>
              <w:rPr>
                <w:b/>
                <w:bCs/>
              </w:rPr>
            </w:pPr>
            <w:r w:rsidRPr="00C35D5C">
              <w:rPr>
                <w:b/>
                <w:bCs/>
                <w:highlight w:val="yellow"/>
              </w:rPr>
              <w:t>£125.00</w:t>
            </w:r>
          </w:p>
          <w:p w14:paraId="441B5DF7" w14:textId="77777777" w:rsidR="00FC7B55" w:rsidRPr="00DF379B" w:rsidRDefault="00FC7B55" w:rsidP="00705BE1">
            <w:pPr>
              <w:jc w:val="center"/>
              <w:rPr>
                <w:b/>
                <w:bCs/>
              </w:rPr>
            </w:pPr>
            <w:r w:rsidRPr="0026672F">
              <w:rPr>
                <w:i/>
                <w:iCs/>
              </w:rPr>
              <w:t>(RRP</w:t>
            </w:r>
            <w:r>
              <w:rPr>
                <w:i/>
                <w:iCs/>
              </w:rPr>
              <w:t xml:space="preserve"> £150.00)</w:t>
            </w:r>
          </w:p>
        </w:tc>
      </w:tr>
      <w:tr w:rsidR="00FC7B55" w:rsidRPr="00DF379B" w14:paraId="11384B37" w14:textId="77777777" w:rsidTr="00705BE1">
        <w:trPr>
          <w:jc w:val="center"/>
        </w:trPr>
        <w:tc>
          <w:tcPr>
            <w:tcW w:w="2064" w:type="dxa"/>
          </w:tcPr>
          <w:p w14:paraId="73136221" w14:textId="77777777" w:rsidR="00FC7B55" w:rsidRDefault="00FC7B55" w:rsidP="00705BE1">
            <w:pPr>
              <w:jc w:val="center"/>
              <w:rPr>
                <w:b/>
                <w:bCs/>
              </w:rPr>
            </w:pPr>
            <w:r>
              <w:rPr>
                <w:b/>
                <w:bCs/>
              </w:rPr>
              <w:t>Student / Retired member</w:t>
            </w:r>
          </w:p>
        </w:tc>
        <w:tc>
          <w:tcPr>
            <w:tcW w:w="2391" w:type="dxa"/>
          </w:tcPr>
          <w:p w14:paraId="49A892B6" w14:textId="77777777" w:rsidR="00FC7B55" w:rsidRDefault="00FC7B55" w:rsidP="00705BE1">
            <w:pPr>
              <w:jc w:val="center"/>
              <w:rPr>
                <w:b/>
                <w:bCs/>
              </w:rPr>
            </w:pPr>
            <w:r>
              <w:rPr>
                <w:b/>
                <w:bCs/>
              </w:rPr>
              <w:t>£15.00</w:t>
            </w:r>
          </w:p>
        </w:tc>
        <w:tc>
          <w:tcPr>
            <w:tcW w:w="2496" w:type="dxa"/>
          </w:tcPr>
          <w:p w14:paraId="63111A5F" w14:textId="77777777" w:rsidR="00FC7B55" w:rsidRPr="004C0246" w:rsidRDefault="00FC7B55" w:rsidP="00705BE1">
            <w:pPr>
              <w:jc w:val="center"/>
              <w:rPr>
                <w:b/>
                <w:bCs/>
                <w:color w:val="008080"/>
              </w:rPr>
            </w:pPr>
            <w:r w:rsidRPr="004C0246">
              <w:rPr>
                <w:b/>
                <w:bCs/>
                <w:color w:val="008080"/>
              </w:rPr>
              <w:t>£20.00</w:t>
            </w:r>
          </w:p>
        </w:tc>
        <w:tc>
          <w:tcPr>
            <w:tcW w:w="2065" w:type="dxa"/>
          </w:tcPr>
          <w:p w14:paraId="222D8894" w14:textId="77777777" w:rsidR="00FC7B55" w:rsidRDefault="00FC7B55" w:rsidP="00705BE1">
            <w:pPr>
              <w:jc w:val="center"/>
              <w:rPr>
                <w:b/>
                <w:bCs/>
              </w:rPr>
            </w:pPr>
            <w:r w:rsidRPr="00C35D5C">
              <w:rPr>
                <w:b/>
                <w:bCs/>
                <w:highlight w:val="yellow"/>
              </w:rPr>
              <w:t>£30.00</w:t>
            </w:r>
          </w:p>
          <w:p w14:paraId="47DD55FB" w14:textId="77777777" w:rsidR="00FC7B55" w:rsidRPr="00DF379B" w:rsidRDefault="00FC7B55" w:rsidP="00705BE1">
            <w:pPr>
              <w:jc w:val="center"/>
              <w:rPr>
                <w:b/>
                <w:bCs/>
              </w:rPr>
            </w:pPr>
            <w:r w:rsidRPr="0026672F">
              <w:rPr>
                <w:i/>
                <w:iCs/>
              </w:rPr>
              <w:t>(RRP</w:t>
            </w:r>
            <w:r>
              <w:rPr>
                <w:i/>
                <w:iCs/>
              </w:rPr>
              <w:t xml:space="preserve"> £35.00)</w:t>
            </w:r>
          </w:p>
        </w:tc>
      </w:tr>
    </w:tbl>
    <w:p w14:paraId="37AA25F8" w14:textId="77777777" w:rsidR="00FC7B55" w:rsidRPr="00DF379B" w:rsidRDefault="00FC7B55" w:rsidP="00FC7B55">
      <w:pPr>
        <w:jc w:val="center"/>
        <w:rPr>
          <w:b/>
          <w:bCs/>
        </w:rPr>
      </w:pPr>
    </w:p>
    <w:p w14:paraId="157F5C49" w14:textId="77777777" w:rsidR="00FC7B55" w:rsidRDefault="00FC7B55" w:rsidP="00FC7B55">
      <w:pPr>
        <w:pStyle w:val="NoSpacing"/>
      </w:pPr>
      <w:r w:rsidRPr="00BF7B01">
        <w:t>Payment by BACs/electronic transfer to</w:t>
      </w:r>
      <w:r>
        <w:t>:</w:t>
      </w:r>
      <w:r w:rsidRPr="00BF7B01">
        <w:t xml:space="preserve"> </w:t>
      </w:r>
    </w:p>
    <w:p w14:paraId="5204110B" w14:textId="77777777" w:rsidR="00FC7B55" w:rsidRDefault="00FC7B55" w:rsidP="00FC7B55">
      <w:pPr>
        <w:pStyle w:val="NoSpacing"/>
      </w:pPr>
      <w:r w:rsidRPr="009E4DFC">
        <w:rPr>
          <w:b/>
          <w:bCs/>
        </w:rPr>
        <w:t>Lloyds</w:t>
      </w:r>
      <w:r w:rsidRPr="00BF7B01">
        <w:t xml:space="preserve"> account</w:t>
      </w:r>
      <w:r>
        <w:t>:</w:t>
      </w:r>
      <w:r>
        <w:tab/>
      </w:r>
      <w:r w:rsidRPr="009E4DFC">
        <w:rPr>
          <w:b/>
          <w:bCs/>
        </w:rPr>
        <w:t>Nagalro</w:t>
      </w:r>
    </w:p>
    <w:p w14:paraId="010EB981" w14:textId="77777777" w:rsidR="00FC7B55" w:rsidRDefault="00FC7B55" w:rsidP="00FC7B55">
      <w:pPr>
        <w:pStyle w:val="NoSpacing"/>
        <w:rPr>
          <w:rStyle w:val="KarenHarris"/>
          <w:szCs w:val="24"/>
        </w:rPr>
      </w:pPr>
      <w:r w:rsidRPr="009E4DFC">
        <w:rPr>
          <w:rStyle w:val="KarenHarris"/>
          <w:b/>
          <w:bCs/>
          <w:szCs w:val="24"/>
        </w:rPr>
        <w:t>Account number:</w:t>
      </w:r>
      <w:r>
        <w:rPr>
          <w:rStyle w:val="KarenHarris"/>
          <w:szCs w:val="24"/>
        </w:rPr>
        <w:tab/>
      </w:r>
      <w:r w:rsidRPr="008A0393">
        <w:rPr>
          <w:rStyle w:val="KarenHarris"/>
          <w:szCs w:val="24"/>
        </w:rPr>
        <w:t xml:space="preserve">04223470   </w:t>
      </w:r>
    </w:p>
    <w:p w14:paraId="2CEF298F" w14:textId="77777777" w:rsidR="00FC7B55" w:rsidRPr="008A0393" w:rsidRDefault="00FC7B55" w:rsidP="00FC7B55">
      <w:pPr>
        <w:pStyle w:val="NoSpacing"/>
      </w:pPr>
      <w:r w:rsidRPr="009E4DFC">
        <w:rPr>
          <w:rStyle w:val="KarenHarris"/>
          <w:b/>
          <w:bCs/>
          <w:szCs w:val="24"/>
        </w:rPr>
        <w:t xml:space="preserve">Sort Code: </w:t>
      </w:r>
      <w:r w:rsidRPr="009E4DFC">
        <w:rPr>
          <w:rStyle w:val="KarenHarris"/>
          <w:b/>
          <w:bCs/>
          <w:szCs w:val="24"/>
        </w:rPr>
        <w:tab/>
      </w:r>
      <w:r>
        <w:rPr>
          <w:rStyle w:val="KarenHarris"/>
          <w:szCs w:val="24"/>
        </w:rPr>
        <w:tab/>
      </w:r>
      <w:r w:rsidRPr="008A0393">
        <w:rPr>
          <w:rStyle w:val="KarenHarris"/>
          <w:szCs w:val="24"/>
        </w:rPr>
        <w:t>30</w:t>
      </w:r>
      <w:r>
        <w:rPr>
          <w:rStyle w:val="KarenHarris"/>
          <w:szCs w:val="24"/>
        </w:rPr>
        <w:t>-</w:t>
      </w:r>
      <w:r w:rsidRPr="008A0393">
        <w:rPr>
          <w:rStyle w:val="KarenHarris"/>
          <w:szCs w:val="24"/>
        </w:rPr>
        <w:t>94</w:t>
      </w:r>
      <w:r>
        <w:rPr>
          <w:rStyle w:val="KarenHarris"/>
          <w:szCs w:val="24"/>
        </w:rPr>
        <w:t>-</w:t>
      </w:r>
      <w:r w:rsidRPr="008A0393">
        <w:rPr>
          <w:rStyle w:val="KarenHarris"/>
          <w:szCs w:val="24"/>
        </w:rPr>
        <w:t xml:space="preserve">77 </w:t>
      </w:r>
    </w:p>
    <w:p w14:paraId="6E1A266B" w14:textId="77777777" w:rsidR="00FC7B55" w:rsidRDefault="00FC7B55" w:rsidP="00FC7B55">
      <w:pPr>
        <w:rPr>
          <w:rFonts w:ascii="Arial" w:hAnsi="Arial" w:cs="Arial"/>
          <w:i/>
          <w:iCs/>
          <w:sz w:val="20"/>
          <w:szCs w:val="20"/>
        </w:rPr>
      </w:pPr>
    </w:p>
    <w:p w14:paraId="7C40C98C" w14:textId="77777777" w:rsidR="00FC7B55" w:rsidRDefault="00FC7B55" w:rsidP="00FC7B55">
      <w:pPr>
        <w:jc w:val="center"/>
        <w:rPr>
          <w:rFonts w:ascii="Arial" w:hAnsi="Arial" w:cs="Arial"/>
          <w:b/>
          <w:bCs/>
          <w:color w:val="000000"/>
          <w:sz w:val="28"/>
        </w:rPr>
      </w:pPr>
    </w:p>
    <w:p w14:paraId="5C80ED07" w14:textId="77777777" w:rsidR="00FC7B55" w:rsidRPr="00F01D66" w:rsidRDefault="00FC7B55" w:rsidP="00FC7B55">
      <w:pPr>
        <w:jc w:val="center"/>
        <w:rPr>
          <w:rFonts w:ascii="Arial" w:hAnsi="Arial" w:cs="Arial"/>
          <w:b/>
          <w:bCs/>
          <w:color w:val="000000"/>
        </w:rPr>
      </w:pPr>
      <w:r w:rsidRPr="00F01D66">
        <w:rPr>
          <w:rFonts w:ascii="Arial" w:hAnsi="Arial" w:cs="Arial"/>
          <w:b/>
          <w:bCs/>
          <w:color w:val="000000"/>
        </w:rPr>
        <w:t xml:space="preserve">Please note there is a </w:t>
      </w:r>
      <w:r w:rsidRPr="00F01D66">
        <w:rPr>
          <w:rFonts w:ascii="Arial" w:hAnsi="Arial" w:cs="Arial"/>
          <w:b/>
          <w:bCs/>
          <w:color w:val="000000"/>
          <w:highlight w:val="yellow"/>
        </w:rPr>
        <w:t>bundle discount offer</w:t>
      </w:r>
      <w:r w:rsidRPr="00F01D66">
        <w:rPr>
          <w:rFonts w:ascii="Arial" w:hAnsi="Arial" w:cs="Arial"/>
          <w:b/>
          <w:bCs/>
          <w:color w:val="000000"/>
        </w:rPr>
        <w:t xml:space="preserve"> for this conference jointly with our Nagalro on-line Training Course: ‘</w:t>
      </w:r>
      <w:r w:rsidRPr="00F01D66">
        <w:rPr>
          <w:rFonts w:ascii="Arial" w:hAnsi="Arial" w:cs="Arial"/>
          <w:b/>
          <w:bCs/>
          <w:color w:val="000000"/>
          <w:highlight w:val="yellow"/>
        </w:rPr>
        <w:t>FASD (Fetal Alcohol Spectrum Disorder)</w:t>
      </w:r>
      <w:r w:rsidRPr="00F01D66">
        <w:rPr>
          <w:rFonts w:ascii="Arial" w:hAnsi="Arial" w:cs="Arial"/>
          <w:b/>
          <w:bCs/>
          <w:color w:val="000000"/>
        </w:rPr>
        <w:t>’ on Thursday, 26 February 2026, 10:30 – 12:30 by Zoom</w:t>
      </w:r>
    </w:p>
    <w:p w14:paraId="59121868" w14:textId="77777777" w:rsidR="00FC7B55" w:rsidRPr="00F01D66" w:rsidRDefault="00FC7B55" w:rsidP="00FC7B55">
      <w:pPr>
        <w:jc w:val="center"/>
        <w:rPr>
          <w:rFonts w:ascii="Arial" w:hAnsi="Arial" w:cs="Arial"/>
          <w:b/>
          <w:bCs/>
          <w:color w:val="000000"/>
        </w:rPr>
      </w:pPr>
      <w:r w:rsidRPr="00F01D66">
        <w:rPr>
          <w:rFonts w:ascii="Arial" w:hAnsi="Arial" w:cs="Arial"/>
          <w:b/>
          <w:bCs/>
          <w:color w:val="000000"/>
        </w:rPr>
        <w:t>*(see prices below)</w:t>
      </w:r>
    </w:p>
    <w:p w14:paraId="263F3915" w14:textId="77777777" w:rsidR="00FC7B55" w:rsidRDefault="00FC7B55" w:rsidP="00FC7B55">
      <w:pPr>
        <w:jc w:val="center"/>
        <w:rPr>
          <w:rFonts w:ascii="Arial" w:hAnsi="Arial" w:cs="Arial"/>
          <w:b/>
          <w:bCs/>
          <w:color w:val="000000"/>
          <w:sz w:val="28"/>
        </w:rPr>
      </w:pPr>
    </w:p>
    <w:p w14:paraId="627D924D" w14:textId="77777777" w:rsidR="00FC7B55" w:rsidRPr="004625D7" w:rsidRDefault="00FC7B55" w:rsidP="00FC7B55">
      <w:pPr>
        <w:jc w:val="center"/>
        <w:rPr>
          <w:rFonts w:cs="Arial"/>
          <w:b/>
          <w:bCs/>
          <w:sz w:val="42"/>
          <w:szCs w:val="16"/>
          <w:lang w:val="en-US"/>
        </w:rPr>
      </w:pPr>
      <w:r w:rsidRPr="004625D7">
        <w:rPr>
          <w:rFonts w:cs="Arial"/>
          <w:b/>
          <w:bCs/>
          <w:sz w:val="42"/>
          <w:szCs w:val="16"/>
          <w:lang w:val="en-US"/>
        </w:rPr>
        <w:t>FASD (Fetal Alcohol Spectrum Disorder)</w:t>
      </w:r>
    </w:p>
    <w:p w14:paraId="06626C3E" w14:textId="77777777" w:rsidR="00FC7B55" w:rsidRPr="004625D7" w:rsidRDefault="00FC7B55" w:rsidP="00FC7B55">
      <w:pPr>
        <w:jc w:val="center"/>
        <w:rPr>
          <w:sz w:val="32"/>
          <w:szCs w:val="32"/>
        </w:rPr>
      </w:pPr>
    </w:p>
    <w:p w14:paraId="08DF38F4" w14:textId="77777777" w:rsidR="00FC7B55" w:rsidRPr="004625D7" w:rsidRDefault="00FC7B55" w:rsidP="00FC7B55">
      <w:pPr>
        <w:jc w:val="center"/>
        <w:rPr>
          <w:b/>
          <w:bCs/>
          <w:sz w:val="32"/>
          <w:szCs w:val="32"/>
        </w:rPr>
      </w:pPr>
      <w:r w:rsidRPr="004625D7">
        <w:rPr>
          <w:b/>
          <w:bCs/>
          <w:sz w:val="32"/>
          <w:szCs w:val="32"/>
        </w:rPr>
        <w:t>Thursday, 26 February 2026 at 10</w:t>
      </w:r>
      <w:r>
        <w:rPr>
          <w:b/>
          <w:bCs/>
          <w:sz w:val="32"/>
          <w:szCs w:val="32"/>
        </w:rPr>
        <w:t>:</w:t>
      </w:r>
      <w:r w:rsidRPr="004625D7">
        <w:rPr>
          <w:b/>
          <w:bCs/>
          <w:sz w:val="32"/>
          <w:szCs w:val="32"/>
        </w:rPr>
        <w:t>30 – 12</w:t>
      </w:r>
      <w:r>
        <w:rPr>
          <w:b/>
          <w:bCs/>
          <w:sz w:val="32"/>
          <w:szCs w:val="32"/>
        </w:rPr>
        <w:t>:</w:t>
      </w:r>
      <w:r w:rsidRPr="004625D7">
        <w:rPr>
          <w:b/>
          <w:bCs/>
          <w:sz w:val="32"/>
          <w:szCs w:val="32"/>
        </w:rPr>
        <w:t>30</w:t>
      </w:r>
    </w:p>
    <w:p w14:paraId="7698A57B" w14:textId="77777777" w:rsidR="00FC7B55" w:rsidRDefault="00FC7B55" w:rsidP="00FC7B55">
      <w:pPr>
        <w:jc w:val="center"/>
      </w:pPr>
    </w:p>
    <w:p w14:paraId="59114C67" w14:textId="77777777" w:rsidR="00FC7B55" w:rsidRPr="004625D7" w:rsidRDefault="00FC7B55" w:rsidP="00FC7B55">
      <w:pPr>
        <w:jc w:val="center"/>
        <w:rPr>
          <w:b/>
          <w:bCs/>
          <w:sz w:val="32"/>
          <w:szCs w:val="32"/>
        </w:rPr>
      </w:pPr>
      <w:r w:rsidRPr="004625D7">
        <w:rPr>
          <w:b/>
          <w:bCs/>
          <w:sz w:val="32"/>
          <w:szCs w:val="32"/>
        </w:rPr>
        <w:t>Trainer:  Dr Cassie Jackson, Consultant Clinical Psychologist.</w:t>
      </w:r>
    </w:p>
    <w:p w14:paraId="07ACFAD7" w14:textId="77777777" w:rsidR="00FC7B55" w:rsidRDefault="00FC7B55" w:rsidP="00FC7B55">
      <w:pPr>
        <w:rPr>
          <w:sz w:val="26"/>
          <w:szCs w:val="22"/>
        </w:rPr>
      </w:pPr>
    </w:p>
    <w:p w14:paraId="121FC168" w14:textId="77777777" w:rsidR="00FC7B55" w:rsidRDefault="00FC7B55" w:rsidP="00FC7B55">
      <w:pPr>
        <w:jc w:val="both"/>
        <w:rPr>
          <w:rFonts w:cs="Arial"/>
        </w:rPr>
      </w:pPr>
      <w:r w:rsidRPr="00663EFF">
        <w:rPr>
          <w:rFonts w:cs="Arial"/>
        </w:rPr>
        <w:t>Dr Cassie Jackson is</w:t>
      </w:r>
      <w:r>
        <w:rPr>
          <w:rFonts w:cs="Arial"/>
        </w:rPr>
        <w:t xml:space="preserve"> a Director</w:t>
      </w:r>
      <w:r w:rsidRPr="00663EFF">
        <w:rPr>
          <w:rFonts w:cs="Arial"/>
        </w:rPr>
        <w:t xml:space="preserve"> at the Psychology Clinic of East Anglia</w:t>
      </w:r>
      <w:r>
        <w:rPr>
          <w:rFonts w:cs="Arial"/>
        </w:rPr>
        <w:t>. She provides an expert witness service to the family courts, and is clinical lead for their n</w:t>
      </w:r>
      <w:r w:rsidRPr="00663EFF">
        <w:rPr>
          <w:rFonts w:cs="Arial"/>
        </w:rPr>
        <w:t xml:space="preserve">eurodevelopmental </w:t>
      </w:r>
      <w:r>
        <w:rPr>
          <w:rFonts w:cs="Arial"/>
        </w:rPr>
        <w:t>a</w:t>
      </w:r>
      <w:r w:rsidRPr="00663EFF">
        <w:rPr>
          <w:rFonts w:cs="Arial"/>
        </w:rPr>
        <w:t xml:space="preserve">ssessment </w:t>
      </w:r>
      <w:r>
        <w:rPr>
          <w:rFonts w:cs="Arial"/>
        </w:rPr>
        <w:t>s</w:t>
      </w:r>
      <w:r w:rsidRPr="00663EFF">
        <w:rPr>
          <w:rFonts w:cs="Arial"/>
        </w:rPr>
        <w:t>ervice</w:t>
      </w:r>
      <w:r>
        <w:rPr>
          <w:rFonts w:cs="Arial"/>
        </w:rPr>
        <w:t xml:space="preserve">, specialising primarily in the diagnosis and management of FASD. </w:t>
      </w:r>
    </w:p>
    <w:p w14:paraId="674B6834" w14:textId="77777777" w:rsidR="00FC7B55" w:rsidRDefault="00FC7B55" w:rsidP="00FC7B55">
      <w:pPr>
        <w:jc w:val="both"/>
        <w:rPr>
          <w:rFonts w:cs="Arial"/>
        </w:rPr>
      </w:pPr>
    </w:p>
    <w:p w14:paraId="52E98049" w14:textId="77777777" w:rsidR="00FC7B55" w:rsidRDefault="00FC7B55" w:rsidP="00FC7B55">
      <w:pPr>
        <w:rPr>
          <w:rFonts w:cs="Arial"/>
        </w:rPr>
      </w:pPr>
      <w:r>
        <w:rPr>
          <w:rFonts w:cs="Arial"/>
        </w:rPr>
        <w:t>Dr Jackson will guide you through key learning in the following areas:</w:t>
      </w:r>
    </w:p>
    <w:p w14:paraId="62EB51D9" w14:textId="77777777" w:rsidR="00FC7B55" w:rsidRPr="004625D7" w:rsidRDefault="00FC7B55" w:rsidP="00FC7B55">
      <w:pPr>
        <w:rPr>
          <w:rFonts w:cs="Arial"/>
        </w:rPr>
      </w:pPr>
    </w:p>
    <w:p w14:paraId="78AFF028" w14:textId="77777777" w:rsidR="00FC7B55" w:rsidRDefault="00FC7B55" w:rsidP="00FC7B55">
      <w:pPr>
        <w:numPr>
          <w:ilvl w:val="0"/>
          <w:numId w:val="33"/>
        </w:numPr>
        <w:overflowPunct w:val="0"/>
        <w:autoSpaceDE w:val="0"/>
        <w:autoSpaceDN w:val="0"/>
        <w:adjustRightInd w:val="0"/>
        <w:textAlignment w:val="baseline"/>
        <w:rPr>
          <w:rFonts w:cs="Arial"/>
        </w:rPr>
      </w:pPr>
      <w:r>
        <w:rPr>
          <w:rFonts w:cs="Arial"/>
        </w:rPr>
        <w:t>The significance of FASD in the general population, care proceedings, and looked after/adopted child populations.</w:t>
      </w:r>
    </w:p>
    <w:p w14:paraId="109D382E" w14:textId="77777777" w:rsidR="00FC7B55" w:rsidRPr="00B70778" w:rsidRDefault="00FC7B55" w:rsidP="00FC7B55">
      <w:pPr>
        <w:numPr>
          <w:ilvl w:val="0"/>
          <w:numId w:val="33"/>
        </w:numPr>
        <w:overflowPunct w:val="0"/>
        <w:autoSpaceDE w:val="0"/>
        <w:autoSpaceDN w:val="0"/>
        <w:adjustRightInd w:val="0"/>
        <w:textAlignment w:val="baseline"/>
        <w:rPr>
          <w:rFonts w:cs="Arial"/>
        </w:rPr>
      </w:pPr>
      <w:r>
        <w:rPr>
          <w:rFonts w:cs="Arial"/>
        </w:rPr>
        <w:t>Its clinical presentation and comorbidities in both children and parents.</w:t>
      </w:r>
    </w:p>
    <w:p w14:paraId="7A80E3BF" w14:textId="77777777" w:rsidR="00FC7B55" w:rsidRDefault="00FC7B55" w:rsidP="00FC7B55">
      <w:pPr>
        <w:numPr>
          <w:ilvl w:val="0"/>
          <w:numId w:val="33"/>
        </w:numPr>
        <w:overflowPunct w:val="0"/>
        <w:autoSpaceDE w:val="0"/>
        <w:autoSpaceDN w:val="0"/>
        <w:adjustRightInd w:val="0"/>
        <w:textAlignment w:val="baseline"/>
        <w:rPr>
          <w:rFonts w:cs="Arial"/>
        </w:rPr>
      </w:pPr>
      <w:r w:rsidRPr="004625D7">
        <w:rPr>
          <w:rFonts w:cs="Arial"/>
        </w:rPr>
        <w:t xml:space="preserve">How </w:t>
      </w:r>
      <w:r>
        <w:rPr>
          <w:rFonts w:cs="Arial"/>
        </w:rPr>
        <w:t>FASD</w:t>
      </w:r>
      <w:r w:rsidRPr="004625D7">
        <w:rPr>
          <w:rFonts w:cs="Arial"/>
        </w:rPr>
        <w:t xml:space="preserve"> is assessed and diagnosed</w:t>
      </w:r>
      <w:r>
        <w:rPr>
          <w:rFonts w:cs="Arial"/>
        </w:rPr>
        <w:t>.</w:t>
      </w:r>
    </w:p>
    <w:p w14:paraId="3DAE0894" w14:textId="77777777" w:rsidR="00FC7B55" w:rsidRDefault="00FC7B55" w:rsidP="00FC7B55">
      <w:pPr>
        <w:numPr>
          <w:ilvl w:val="0"/>
          <w:numId w:val="33"/>
        </w:numPr>
        <w:overflowPunct w:val="0"/>
        <w:autoSpaceDE w:val="0"/>
        <w:autoSpaceDN w:val="0"/>
        <w:adjustRightInd w:val="0"/>
        <w:textAlignment w:val="baseline"/>
        <w:rPr>
          <w:rFonts w:cs="Arial"/>
        </w:rPr>
      </w:pPr>
      <w:r>
        <w:rPr>
          <w:rFonts w:cs="Arial"/>
        </w:rPr>
        <w:t>Issues relating to parenting capacity and criminality.</w:t>
      </w:r>
    </w:p>
    <w:p w14:paraId="588BE8B6" w14:textId="77777777" w:rsidR="00FC7B55" w:rsidRDefault="00FC7B55" w:rsidP="00FC7B55">
      <w:pPr>
        <w:numPr>
          <w:ilvl w:val="0"/>
          <w:numId w:val="33"/>
        </w:numPr>
        <w:overflowPunct w:val="0"/>
        <w:autoSpaceDE w:val="0"/>
        <w:autoSpaceDN w:val="0"/>
        <w:adjustRightInd w:val="0"/>
        <w:textAlignment w:val="baseline"/>
        <w:rPr>
          <w:rFonts w:cs="Arial"/>
        </w:rPr>
      </w:pPr>
      <w:r>
        <w:rPr>
          <w:rFonts w:cs="Arial"/>
        </w:rPr>
        <w:t>Differential diagnoses between FASD and poor mental health.</w:t>
      </w:r>
    </w:p>
    <w:p w14:paraId="0A6B6AE2" w14:textId="77777777" w:rsidR="00FC7B55" w:rsidRPr="004F765A" w:rsidRDefault="00FC7B55" w:rsidP="00FC7B55">
      <w:pPr>
        <w:numPr>
          <w:ilvl w:val="0"/>
          <w:numId w:val="33"/>
        </w:numPr>
        <w:overflowPunct w:val="0"/>
        <w:autoSpaceDE w:val="0"/>
        <w:autoSpaceDN w:val="0"/>
        <w:adjustRightInd w:val="0"/>
        <w:textAlignment w:val="baseline"/>
        <w:rPr>
          <w:rFonts w:cs="Arial"/>
        </w:rPr>
      </w:pPr>
      <w:r w:rsidRPr="004F765A">
        <w:rPr>
          <w:rFonts w:cs="Arial"/>
        </w:rPr>
        <w:t>Prognosis and management</w:t>
      </w:r>
      <w:r>
        <w:rPr>
          <w:rFonts w:cs="Arial"/>
        </w:rPr>
        <w:t>.</w:t>
      </w:r>
    </w:p>
    <w:p w14:paraId="55F00EA2" w14:textId="77777777" w:rsidR="00FC7B55" w:rsidRDefault="00FC7B55" w:rsidP="00FC7B55">
      <w:pPr>
        <w:numPr>
          <w:ilvl w:val="0"/>
          <w:numId w:val="33"/>
        </w:numPr>
        <w:overflowPunct w:val="0"/>
        <w:autoSpaceDE w:val="0"/>
        <w:autoSpaceDN w:val="0"/>
        <w:adjustRightInd w:val="0"/>
        <w:textAlignment w:val="baseline"/>
        <w:rPr>
          <w:rFonts w:cs="Arial"/>
        </w:rPr>
      </w:pPr>
      <w:r>
        <w:rPr>
          <w:rFonts w:cs="Arial"/>
        </w:rPr>
        <w:t>Time for questions and discussion at the end.</w:t>
      </w:r>
    </w:p>
    <w:p w14:paraId="756E2EF8" w14:textId="77777777" w:rsidR="00FC7B55" w:rsidRPr="004625D7" w:rsidRDefault="00FC7B55" w:rsidP="00FC7B55">
      <w:pPr>
        <w:ind w:left="720"/>
        <w:rPr>
          <w:rFonts w:cs="Arial"/>
        </w:rPr>
      </w:pPr>
    </w:p>
    <w:p w14:paraId="1F0CE34C" w14:textId="77777777" w:rsidR="00FC7B55" w:rsidRPr="00EA6171" w:rsidRDefault="00FC7B55" w:rsidP="00FC7B55">
      <w:pPr>
        <w:rPr>
          <w:b/>
          <w:bCs/>
        </w:rPr>
      </w:pPr>
      <w:r w:rsidRPr="00EA6171">
        <w:rPr>
          <w:b/>
          <w:bCs/>
        </w:rPr>
        <w:lastRenderedPageBreak/>
        <w:t>The short course will be of interest to social workers, children’s guardians, family court advisers and child</w:t>
      </w:r>
      <w:r>
        <w:rPr>
          <w:b/>
          <w:bCs/>
        </w:rPr>
        <w:t>ren’s</w:t>
      </w:r>
      <w:r w:rsidRPr="00EA6171">
        <w:rPr>
          <w:b/>
          <w:bCs/>
        </w:rPr>
        <w:t xml:space="preserve"> solicitors, including new entrants and those who wish to update their knowledge in this key area.  </w:t>
      </w:r>
    </w:p>
    <w:p w14:paraId="4C78902F" w14:textId="77777777" w:rsidR="00FC7B55" w:rsidRDefault="00FC7B55" w:rsidP="00FC7B55">
      <w:pPr>
        <w:rPr>
          <w:color w:val="000000"/>
          <w:sz w:val="26"/>
        </w:rPr>
      </w:pPr>
    </w:p>
    <w:p w14:paraId="4840300B" w14:textId="77777777" w:rsidR="00FC7B55" w:rsidRDefault="00FC7B55" w:rsidP="00FC7B55">
      <w:r w:rsidRPr="00BF7B01">
        <w:rPr>
          <w:color w:val="000000"/>
          <w:sz w:val="26"/>
        </w:rPr>
        <w:t>Application forms to be returned to</w:t>
      </w:r>
      <w:r>
        <w:rPr>
          <w:color w:val="000000"/>
          <w:sz w:val="26"/>
        </w:rPr>
        <w:t xml:space="preserve"> our Principal Administrator, </w:t>
      </w:r>
      <w:r>
        <w:t xml:space="preserve">Paula Hyde at </w:t>
      </w:r>
      <w:hyperlink r:id="rId10" w:history="1">
        <w:r w:rsidRPr="00E339EA">
          <w:rPr>
            <w:rStyle w:val="Hyperlink"/>
          </w:rPr>
          <w:t>nagalro@nagalro.com</w:t>
        </w:r>
      </w:hyperlink>
      <w:r>
        <w:t>.</w:t>
      </w:r>
    </w:p>
    <w:p w14:paraId="617FEF16" w14:textId="77777777" w:rsidR="00FC7B55" w:rsidRDefault="00FC7B55" w:rsidP="00FC7B55">
      <w:pPr>
        <w:pStyle w:val="NoSpacing"/>
        <w:jc w:val="center"/>
        <w:rPr>
          <w:szCs w:val="24"/>
        </w:rPr>
      </w:pPr>
    </w:p>
    <w:p w14:paraId="0403F7B6" w14:textId="77777777" w:rsidR="00FC7B55" w:rsidRPr="000053F1" w:rsidRDefault="00FC7B55" w:rsidP="00FC7B55">
      <w:pPr>
        <w:pStyle w:val="NoSpacing"/>
        <w:jc w:val="center"/>
        <w:rPr>
          <w:sz w:val="28"/>
          <w:szCs w:val="28"/>
        </w:rPr>
      </w:pPr>
      <w:r w:rsidRPr="000053F1">
        <w:rPr>
          <w:sz w:val="28"/>
          <w:szCs w:val="28"/>
        </w:rPr>
        <w:t xml:space="preserve">Enquiries to </w:t>
      </w:r>
      <w:r>
        <w:rPr>
          <w:sz w:val="28"/>
          <w:szCs w:val="28"/>
        </w:rPr>
        <w:t>07498 186980</w:t>
      </w:r>
      <w:r w:rsidRPr="000053F1">
        <w:rPr>
          <w:sz w:val="28"/>
          <w:szCs w:val="28"/>
        </w:rPr>
        <w:t xml:space="preserve"> or </w:t>
      </w:r>
      <w:hyperlink r:id="rId11" w:history="1">
        <w:r w:rsidRPr="000053F1">
          <w:rPr>
            <w:rStyle w:val="Hyperlink"/>
            <w:sz w:val="28"/>
            <w:szCs w:val="28"/>
          </w:rPr>
          <w:t>nagalro@nagalro.com</w:t>
        </w:r>
      </w:hyperlink>
    </w:p>
    <w:p w14:paraId="2742B6FE" w14:textId="77777777" w:rsidR="00FC7B55" w:rsidRPr="00BF7B01" w:rsidRDefault="00FC7B55" w:rsidP="00FC7B55">
      <w:pPr>
        <w:pStyle w:val="NoSpacing"/>
        <w:jc w:val="center"/>
        <w:rPr>
          <w:szCs w:val="24"/>
        </w:rPr>
      </w:pPr>
    </w:p>
    <w:p w14:paraId="4572F8C1" w14:textId="77777777" w:rsidR="00FC7B55" w:rsidRDefault="00FC7B55" w:rsidP="00FC7B55">
      <w:pPr>
        <w:jc w:val="center"/>
        <w:rPr>
          <w:color w:val="000000"/>
        </w:rPr>
      </w:pPr>
      <w:r>
        <w:rPr>
          <w:color w:val="000000"/>
        </w:rPr>
        <w:t>The Seminar will attract 3 hours CPD</w:t>
      </w:r>
    </w:p>
    <w:p w14:paraId="66BDCCB7" w14:textId="77777777" w:rsidR="00FC7B55" w:rsidRDefault="00FC7B55" w:rsidP="00FC7B55">
      <w:pPr>
        <w:jc w:val="center"/>
        <w:rPr>
          <w:color w:val="000000"/>
          <w:sz w:val="28"/>
        </w:rPr>
      </w:pPr>
    </w:p>
    <w:p w14:paraId="1A63890F" w14:textId="77777777" w:rsidR="00FC7B55" w:rsidRPr="00EA6171" w:rsidRDefault="00FC7B55" w:rsidP="00FC7B55">
      <w:pPr>
        <w:jc w:val="both"/>
        <w:rPr>
          <w:sz w:val="20"/>
        </w:rPr>
      </w:pPr>
      <w:r w:rsidRPr="00EA6171">
        <w:rPr>
          <w:color w:val="000000"/>
          <w:sz w:val="20"/>
        </w:rPr>
        <w:t>Please note that numbers are limited and applications will be dealt with on a first come first serve basis.  All cancellations are subject to an administrative fee, and no refunds can be made 2 weeks prior to the date of the training.</w:t>
      </w:r>
    </w:p>
    <w:p w14:paraId="778DD299" w14:textId="77777777" w:rsidR="00FC7B55" w:rsidRDefault="00FC7B55" w:rsidP="00FC7B55"/>
    <w:p w14:paraId="16D522BB" w14:textId="77777777" w:rsidR="00FC7B55" w:rsidRDefault="00FC7B55" w:rsidP="00FC7B55">
      <w:pPr>
        <w:jc w:val="right"/>
        <w:rPr>
          <w:rFonts w:cs="Arial"/>
          <w:b/>
          <w:bCs/>
          <w:i/>
          <w:iCs/>
          <w:color w:val="016F88"/>
          <w:sz w:val="20"/>
          <w:shd w:val="clear" w:color="auto" w:fill="FFFFFF"/>
        </w:rPr>
      </w:pPr>
    </w:p>
    <w:p w14:paraId="09A2302F" w14:textId="77777777" w:rsidR="00FC7B55" w:rsidRPr="00A72422" w:rsidRDefault="00FC7B55" w:rsidP="00FC7B55">
      <w:pPr>
        <w:jc w:val="center"/>
        <w:rPr>
          <w:b/>
        </w:rPr>
      </w:pPr>
      <w:r w:rsidRPr="00A72422">
        <w:rPr>
          <w:b/>
        </w:rPr>
        <w:t xml:space="preserve">APPLICATION FORM FOR NAGALRO </w:t>
      </w:r>
      <w:r>
        <w:rPr>
          <w:b/>
        </w:rPr>
        <w:t>TRAINING</w:t>
      </w:r>
    </w:p>
    <w:p w14:paraId="2E1F4328" w14:textId="77777777" w:rsidR="00FC7B55" w:rsidRDefault="00FC7B55" w:rsidP="00FC7B55">
      <w:pPr>
        <w:pStyle w:val="NoSpacing"/>
      </w:pPr>
    </w:p>
    <w:p w14:paraId="00602556" w14:textId="77777777" w:rsidR="00FC7B55" w:rsidRDefault="00FC7B55" w:rsidP="00FC7B55">
      <w:pPr>
        <w:pStyle w:val="NoSpacing"/>
      </w:pPr>
    </w:p>
    <w:tbl>
      <w:tblPr>
        <w:tblW w:w="0" w:type="auto"/>
        <w:tblLook w:val="04A0" w:firstRow="1" w:lastRow="0" w:firstColumn="1" w:lastColumn="0" w:noHBand="0" w:noVBand="1"/>
      </w:tblPr>
      <w:tblGrid>
        <w:gridCol w:w="9242"/>
      </w:tblGrid>
      <w:tr w:rsidR="00FC7B55" w14:paraId="1E58741E" w14:textId="77777777" w:rsidTr="00705BE1">
        <w:trPr>
          <w:trHeight w:val="397"/>
        </w:trPr>
        <w:tc>
          <w:tcPr>
            <w:tcW w:w="9242" w:type="dxa"/>
          </w:tcPr>
          <w:p w14:paraId="0384F284" w14:textId="77777777" w:rsidR="00FC7B55" w:rsidRPr="008A0393" w:rsidRDefault="00FC7B55" w:rsidP="00705BE1">
            <w:pPr>
              <w:pStyle w:val="NoSpacing"/>
              <w:rPr>
                <w:sz w:val="28"/>
              </w:rPr>
            </w:pPr>
            <w:r>
              <w:rPr>
                <w:sz w:val="28"/>
              </w:rPr>
              <w:t>Event:</w:t>
            </w:r>
          </w:p>
        </w:tc>
      </w:tr>
      <w:tr w:rsidR="00FC7B55" w14:paraId="655E979D" w14:textId="77777777" w:rsidTr="00705BE1">
        <w:trPr>
          <w:trHeight w:val="397"/>
        </w:trPr>
        <w:tc>
          <w:tcPr>
            <w:tcW w:w="9242" w:type="dxa"/>
          </w:tcPr>
          <w:p w14:paraId="426B73A8" w14:textId="77777777" w:rsidR="00FC7B55" w:rsidRPr="008A0393" w:rsidRDefault="00FC7B55" w:rsidP="00705BE1">
            <w:pPr>
              <w:pStyle w:val="NoSpacing"/>
              <w:rPr>
                <w:sz w:val="26"/>
              </w:rPr>
            </w:pPr>
            <w:r w:rsidRPr="008A0393">
              <w:rPr>
                <w:sz w:val="28"/>
              </w:rPr>
              <w:t>Name:</w:t>
            </w:r>
          </w:p>
          <w:p w14:paraId="2F40D600" w14:textId="77777777" w:rsidR="00FC7B55" w:rsidRDefault="00FC7B55" w:rsidP="00705BE1">
            <w:pPr>
              <w:pStyle w:val="NoSpacing"/>
            </w:pPr>
          </w:p>
        </w:tc>
      </w:tr>
      <w:tr w:rsidR="00FC7B55" w14:paraId="6572B307" w14:textId="77777777" w:rsidTr="00705BE1">
        <w:trPr>
          <w:trHeight w:val="397"/>
        </w:trPr>
        <w:tc>
          <w:tcPr>
            <w:tcW w:w="9242" w:type="dxa"/>
          </w:tcPr>
          <w:p w14:paraId="78EB452A" w14:textId="77777777" w:rsidR="00FC7B55" w:rsidRPr="008A0393" w:rsidRDefault="00FC7B55" w:rsidP="00705BE1">
            <w:pPr>
              <w:pStyle w:val="NoSpacing"/>
              <w:rPr>
                <w:sz w:val="28"/>
              </w:rPr>
            </w:pPr>
            <w:r w:rsidRPr="008A0393">
              <w:rPr>
                <w:sz w:val="28"/>
              </w:rPr>
              <w:t>Address:</w:t>
            </w:r>
          </w:p>
          <w:p w14:paraId="74C94202" w14:textId="77777777" w:rsidR="00FC7B55" w:rsidRDefault="00FC7B55" w:rsidP="00705BE1">
            <w:pPr>
              <w:pStyle w:val="NoSpacing"/>
            </w:pPr>
          </w:p>
          <w:p w14:paraId="67F63A57" w14:textId="77777777" w:rsidR="00FC7B55" w:rsidRDefault="00FC7B55" w:rsidP="00705BE1">
            <w:pPr>
              <w:pStyle w:val="NoSpacing"/>
            </w:pPr>
          </w:p>
          <w:p w14:paraId="6C28FFEF" w14:textId="77777777" w:rsidR="00FC7B55" w:rsidRDefault="00FC7B55" w:rsidP="00705BE1">
            <w:pPr>
              <w:pStyle w:val="NoSpacing"/>
            </w:pPr>
          </w:p>
          <w:p w14:paraId="7BEF55FA" w14:textId="77777777" w:rsidR="00FC7B55" w:rsidRDefault="00FC7B55" w:rsidP="00705BE1">
            <w:pPr>
              <w:pStyle w:val="NoSpacing"/>
            </w:pPr>
          </w:p>
          <w:p w14:paraId="27C2563A" w14:textId="77777777" w:rsidR="00FC7B55" w:rsidRDefault="00FC7B55" w:rsidP="00705BE1">
            <w:pPr>
              <w:pStyle w:val="NoSpacing"/>
            </w:pPr>
          </w:p>
        </w:tc>
      </w:tr>
      <w:tr w:rsidR="00FC7B55" w14:paraId="3F60B505" w14:textId="77777777" w:rsidTr="00705BE1">
        <w:trPr>
          <w:trHeight w:val="397"/>
        </w:trPr>
        <w:tc>
          <w:tcPr>
            <w:tcW w:w="9242" w:type="dxa"/>
          </w:tcPr>
          <w:p w14:paraId="7C4B0A13" w14:textId="77777777" w:rsidR="00FC7B55" w:rsidRPr="008A0393" w:rsidRDefault="00FC7B55" w:rsidP="00705BE1">
            <w:pPr>
              <w:pStyle w:val="NoSpacing"/>
              <w:rPr>
                <w:sz w:val="28"/>
              </w:rPr>
            </w:pPr>
            <w:r w:rsidRPr="008A0393">
              <w:rPr>
                <w:sz w:val="28"/>
              </w:rPr>
              <w:t>Email address:</w:t>
            </w:r>
          </w:p>
          <w:p w14:paraId="65CE88BD" w14:textId="77777777" w:rsidR="00FC7B55" w:rsidRDefault="00FC7B55" w:rsidP="00705BE1">
            <w:pPr>
              <w:pStyle w:val="NoSpacing"/>
            </w:pPr>
          </w:p>
        </w:tc>
      </w:tr>
      <w:tr w:rsidR="00FC7B55" w14:paraId="03F41A2E" w14:textId="77777777" w:rsidTr="00705BE1">
        <w:trPr>
          <w:trHeight w:val="397"/>
        </w:trPr>
        <w:tc>
          <w:tcPr>
            <w:tcW w:w="9242" w:type="dxa"/>
          </w:tcPr>
          <w:p w14:paraId="7C0D4C0B" w14:textId="77777777" w:rsidR="00FC7B55" w:rsidRPr="008A0393" w:rsidRDefault="00FC7B55" w:rsidP="00705BE1">
            <w:pPr>
              <w:pStyle w:val="NoSpacing"/>
              <w:rPr>
                <w:sz w:val="28"/>
              </w:rPr>
            </w:pPr>
            <w:r w:rsidRPr="008A0393">
              <w:rPr>
                <w:sz w:val="28"/>
              </w:rPr>
              <w:t>Occupation:</w:t>
            </w:r>
          </w:p>
          <w:p w14:paraId="252B29EC" w14:textId="77777777" w:rsidR="00FC7B55" w:rsidRDefault="00FC7B55" w:rsidP="00705BE1">
            <w:pPr>
              <w:pStyle w:val="NoSpacing"/>
            </w:pPr>
          </w:p>
        </w:tc>
      </w:tr>
      <w:tr w:rsidR="00FC7B55" w14:paraId="61E3DBE6" w14:textId="77777777" w:rsidTr="00705BE1">
        <w:trPr>
          <w:trHeight w:val="397"/>
        </w:trPr>
        <w:tc>
          <w:tcPr>
            <w:tcW w:w="9242" w:type="dxa"/>
          </w:tcPr>
          <w:p w14:paraId="469D0936" w14:textId="77777777" w:rsidR="00FC7B55" w:rsidRPr="008A0393" w:rsidRDefault="00FC7B55" w:rsidP="00705BE1">
            <w:pPr>
              <w:pStyle w:val="NoSpacing"/>
              <w:rPr>
                <w:sz w:val="28"/>
              </w:rPr>
            </w:pPr>
            <w:r w:rsidRPr="008A0393">
              <w:rPr>
                <w:sz w:val="28"/>
              </w:rPr>
              <w:t>Region or area of work or name of employer:</w:t>
            </w:r>
          </w:p>
          <w:p w14:paraId="117746CB" w14:textId="77777777" w:rsidR="00FC7B55" w:rsidRPr="008A0393" w:rsidRDefault="00FC7B55" w:rsidP="00705BE1">
            <w:pPr>
              <w:pStyle w:val="NoSpacing"/>
              <w:rPr>
                <w:sz w:val="28"/>
              </w:rPr>
            </w:pPr>
          </w:p>
          <w:p w14:paraId="27E39BFC" w14:textId="77777777" w:rsidR="00FC7B55" w:rsidRDefault="00FC7B55" w:rsidP="00705BE1">
            <w:pPr>
              <w:pStyle w:val="NoSpacing"/>
            </w:pPr>
          </w:p>
        </w:tc>
      </w:tr>
      <w:tr w:rsidR="00FC7B55" w14:paraId="5BBEE5A4" w14:textId="77777777" w:rsidTr="00705BE1">
        <w:trPr>
          <w:trHeight w:val="397"/>
        </w:trPr>
        <w:tc>
          <w:tcPr>
            <w:tcW w:w="9242" w:type="dxa"/>
          </w:tcPr>
          <w:p w14:paraId="7D780016" w14:textId="77777777" w:rsidR="00FC7B55" w:rsidRPr="008A0393" w:rsidRDefault="00FC7B55" w:rsidP="00705BE1">
            <w:pPr>
              <w:pStyle w:val="NoSpacing"/>
              <w:rPr>
                <w:sz w:val="26"/>
              </w:rPr>
            </w:pPr>
            <w:r w:rsidRPr="008A0393">
              <w:rPr>
                <w:sz w:val="26"/>
              </w:rPr>
              <w:t>Send invoice to:</w:t>
            </w:r>
          </w:p>
          <w:p w14:paraId="7FA83DA8" w14:textId="77777777" w:rsidR="00FC7B55" w:rsidRDefault="00FC7B55" w:rsidP="00705BE1">
            <w:pPr>
              <w:pStyle w:val="NoSpacing"/>
            </w:pPr>
          </w:p>
          <w:p w14:paraId="745244FF" w14:textId="77777777" w:rsidR="00FC7B55" w:rsidRDefault="00FC7B55" w:rsidP="00705BE1">
            <w:pPr>
              <w:pStyle w:val="NoSpacing"/>
            </w:pPr>
          </w:p>
          <w:p w14:paraId="132DEB4B" w14:textId="77777777" w:rsidR="00FC7B55" w:rsidRDefault="00FC7B55" w:rsidP="00705BE1">
            <w:pPr>
              <w:pStyle w:val="NoSpacing"/>
            </w:pPr>
          </w:p>
          <w:p w14:paraId="63A84B13" w14:textId="77777777" w:rsidR="00FC7B55" w:rsidRDefault="00FC7B55" w:rsidP="00705BE1">
            <w:pPr>
              <w:pStyle w:val="NoSpacing"/>
            </w:pPr>
          </w:p>
          <w:p w14:paraId="4A5505E6" w14:textId="77777777" w:rsidR="00FC7B55" w:rsidRPr="00AA6F9A" w:rsidRDefault="00FC7B55" w:rsidP="00705BE1">
            <w:pPr>
              <w:pStyle w:val="NoSpacing"/>
              <w:rPr>
                <w:i/>
              </w:rPr>
            </w:pPr>
            <w:r>
              <w:rPr>
                <w:i/>
              </w:rPr>
              <w:t xml:space="preserve">if appropriate </w:t>
            </w:r>
            <w:r w:rsidRPr="00AA6F9A">
              <w:rPr>
                <w:i/>
              </w:rPr>
              <w:t xml:space="preserve">please advise Purchase Order No </w:t>
            </w:r>
            <w:r>
              <w:rPr>
                <w:i/>
              </w:rPr>
              <w:t>and</w:t>
            </w:r>
            <w:r w:rsidRPr="00AA6F9A">
              <w:rPr>
                <w:i/>
              </w:rPr>
              <w:t xml:space="preserve"> </w:t>
            </w:r>
            <w:r>
              <w:rPr>
                <w:i/>
              </w:rPr>
              <w:t>contact name of person processing invoice</w:t>
            </w:r>
          </w:p>
          <w:p w14:paraId="3AD014E8" w14:textId="77777777" w:rsidR="00FC7B55" w:rsidRDefault="00FC7B55" w:rsidP="00705BE1">
            <w:pPr>
              <w:pStyle w:val="NoSpacing"/>
            </w:pPr>
          </w:p>
        </w:tc>
      </w:tr>
    </w:tbl>
    <w:p w14:paraId="457CAADB" w14:textId="77777777" w:rsidR="00FC7B55" w:rsidRDefault="00FC7B55" w:rsidP="00FC7B55">
      <w:pPr>
        <w:pStyle w:val="NoSpacing"/>
      </w:pPr>
    </w:p>
    <w:p w14:paraId="5AB36B13" w14:textId="77777777" w:rsidR="00FC7B55" w:rsidRPr="007F5E94" w:rsidRDefault="00FC7B55" w:rsidP="00FC7B55">
      <w:pPr>
        <w:rPr>
          <w:color w:val="000000"/>
        </w:rPr>
      </w:pPr>
    </w:p>
    <w:p w14:paraId="301F97BD" w14:textId="77777777" w:rsidR="00FC7B55" w:rsidRPr="00967BDB" w:rsidRDefault="00FC7B55" w:rsidP="00FC7B55">
      <w:pPr>
        <w:ind w:left="-284" w:right="-96"/>
        <w:jc w:val="center"/>
        <w:rPr>
          <w:color w:val="000000"/>
          <w:sz w:val="26"/>
        </w:rPr>
      </w:pPr>
      <w:r w:rsidRPr="00967BDB">
        <w:rPr>
          <w:color w:val="000000"/>
          <w:sz w:val="26"/>
        </w:rPr>
        <w:t>Application forms to be returned as soon as possible to</w:t>
      </w:r>
      <w:r>
        <w:rPr>
          <w:color w:val="000000"/>
          <w:sz w:val="26"/>
        </w:rPr>
        <w:t xml:space="preserve"> </w:t>
      </w:r>
      <w:hyperlink r:id="rId12" w:history="1">
        <w:r w:rsidRPr="00880FD4">
          <w:rPr>
            <w:rStyle w:val="Hyperlink"/>
          </w:rPr>
          <w:t>nagalro@nagalro.com</w:t>
        </w:r>
      </w:hyperlink>
      <w:r>
        <w:rPr>
          <w:color w:val="000000"/>
          <w:sz w:val="26"/>
        </w:rPr>
        <w:t xml:space="preserve"> </w:t>
      </w:r>
    </w:p>
    <w:p w14:paraId="470CED59" w14:textId="77777777" w:rsidR="00FC7B55" w:rsidRPr="00967BDB" w:rsidRDefault="00FC7B55" w:rsidP="00FC7B55">
      <w:pPr>
        <w:ind w:left="-284" w:right="-96"/>
        <w:jc w:val="center"/>
        <w:rPr>
          <w:color w:val="000000"/>
          <w:sz w:val="14"/>
        </w:rPr>
      </w:pPr>
    </w:p>
    <w:p w14:paraId="55FA584E" w14:textId="77777777" w:rsidR="00FC7B55" w:rsidRDefault="00FC7B55" w:rsidP="00FC7B55">
      <w:pPr>
        <w:pStyle w:val="NoSpacing"/>
        <w:ind w:left="-284" w:right="-96"/>
        <w:rPr>
          <w:sz w:val="18"/>
          <w:szCs w:val="18"/>
          <w:lang w:val="en"/>
        </w:rPr>
      </w:pPr>
      <w:r w:rsidRPr="0029559D">
        <w:rPr>
          <w:color w:val="000000"/>
          <w:szCs w:val="18"/>
        </w:rPr>
        <w:t xml:space="preserve">Please note that numbers are limited and applications will be dealt with on a first come first serve basis.  Please note that no refunds due to cancellation can be made 2 weeks prior to the date of the training </w:t>
      </w:r>
      <w:r w:rsidRPr="0029559D">
        <w:rPr>
          <w:szCs w:val="18"/>
        </w:rPr>
        <w:t>and all applications for refund are subject to a small administrative charge</w:t>
      </w:r>
      <w:r w:rsidRPr="0029559D">
        <w:rPr>
          <w:sz w:val="18"/>
          <w:szCs w:val="18"/>
          <w:lang w:val="en"/>
        </w:rPr>
        <w:t xml:space="preserve"> </w:t>
      </w:r>
    </w:p>
    <w:p w14:paraId="001A9489" w14:textId="77777777" w:rsidR="00FC7B55" w:rsidRPr="0029559D" w:rsidRDefault="00FC7B55" w:rsidP="00FC7B55">
      <w:pPr>
        <w:pStyle w:val="NoSpacing"/>
        <w:ind w:left="-284" w:right="-96"/>
        <w:rPr>
          <w:sz w:val="18"/>
          <w:szCs w:val="18"/>
          <w:lang w:val="en"/>
        </w:rPr>
      </w:pPr>
    </w:p>
    <w:p w14:paraId="16C10A56" w14:textId="77777777" w:rsidR="00FC7B55" w:rsidRPr="00050B5C" w:rsidRDefault="00FC7B55" w:rsidP="00FC7B55">
      <w:pPr>
        <w:pStyle w:val="NoSpacing"/>
        <w:ind w:left="-284" w:right="-96"/>
        <w:rPr>
          <w:sz w:val="20"/>
          <w:lang w:val="en-US"/>
        </w:rPr>
      </w:pPr>
      <w:r w:rsidRPr="5CC68C7F">
        <w:rPr>
          <w:sz w:val="20"/>
          <w:lang w:val="en-US"/>
        </w:rPr>
        <w:t xml:space="preserve">Nagalro takes your privacy seriously and will only use your personal information for administrative purposes.  We will not share or sell your details to third party organisations. However, from time to time we would like to contact you with details of other services we provide, including training courses and conferences. </w:t>
      </w:r>
    </w:p>
    <w:p w14:paraId="06B6526C" w14:textId="77777777" w:rsidR="00FC7B55" w:rsidRDefault="00FC7B55" w:rsidP="00FC7B55">
      <w:pPr>
        <w:jc w:val="right"/>
        <w:rPr>
          <w:rFonts w:cs="Arial"/>
          <w:b/>
          <w:bCs/>
          <w:i/>
          <w:iCs/>
          <w:color w:val="016F88"/>
          <w:sz w:val="20"/>
          <w:shd w:val="clear" w:color="auto" w:fill="FFFFFF"/>
        </w:rPr>
      </w:pPr>
    </w:p>
    <w:p w14:paraId="1B84BE87" w14:textId="77777777" w:rsidR="00FC7B55" w:rsidRDefault="00FC7B55" w:rsidP="00FC7B55">
      <w:pPr>
        <w:jc w:val="right"/>
        <w:rPr>
          <w:rFonts w:cs="Arial"/>
          <w:b/>
          <w:bCs/>
          <w:i/>
          <w:iCs/>
          <w:color w:val="016F88"/>
          <w:sz w:val="20"/>
          <w:shd w:val="clear" w:color="auto" w:fill="FFFFFF"/>
        </w:rPr>
      </w:pPr>
      <w:r w:rsidRPr="00215F5E">
        <w:rPr>
          <w:rFonts w:cs="Arial"/>
          <w:b/>
          <w:bCs/>
          <w:i/>
          <w:iCs/>
          <w:color w:val="016F88"/>
          <w:sz w:val="20"/>
          <w:shd w:val="clear" w:color="auto" w:fill="FFFFFF"/>
        </w:rPr>
        <w:t>Nagalro</w:t>
      </w:r>
      <w:r w:rsidRPr="00215F5E">
        <w:rPr>
          <w:i/>
          <w:iCs/>
          <w:sz w:val="20"/>
        </w:rPr>
        <w:t xml:space="preserve">, </w:t>
      </w:r>
      <w:r w:rsidRPr="00215F5E">
        <w:rPr>
          <w:rFonts w:cs="Arial"/>
          <w:b/>
          <w:bCs/>
          <w:i/>
          <w:iCs/>
          <w:color w:val="016F88"/>
          <w:sz w:val="20"/>
          <w:shd w:val="clear" w:color="auto" w:fill="FFFFFF"/>
        </w:rPr>
        <w:t>3rd Floor, 86-90 Paul Street, London, EC2A 4NE</w:t>
      </w:r>
    </w:p>
    <w:p w14:paraId="4E8DFD0B" w14:textId="77777777" w:rsidR="00FC7B55" w:rsidRDefault="00FC7B55" w:rsidP="00FC7B55">
      <w:pPr>
        <w:jc w:val="center"/>
        <w:rPr>
          <w:rFonts w:ascii="Arial" w:hAnsi="Arial" w:cs="Arial"/>
          <w:color w:val="000000"/>
          <w:sz w:val="28"/>
        </w:rPr>
      </w:pPr>
    </w:p>
    <w:sectPr w:rsidR="00FC7B55" w:rsidSect="00C5697E">
      <w:pgSz w:w="11906" w:h="16838"/>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705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0612"/>
    <w:multiLevelType w:val="hybridMultilevel"/>
    <w:tmpl w:val="413A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16A8D"/>
    <w:multiLevelType w:val="hybridMultilevel"/>
    <w:tmpl w:val="FBDA7E1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B9206BD"/>
    <w:multiLevelType w:val="hybridMultilevel"/>
    <w:tmpl w:val="5048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B41E0"/>
    <w:multiLevelType w:val="hybridMultilevel"/>
    <w:tmpl w:val="B55C3C16"/>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22E141C5"/>
    <w:multiLevelType w:val="multilevel"/>
    <w:tmpl w:val="DB64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8499D"/>
    <w:multiLevelType w:val="hybridMultilevel"/>
    <w:tmpl w:val="C32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3377C"/>
    <w:multiLevelType w:val="hybridMultilevel"/>
    <w:tmpl w:val="36DCFBA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7732739"/>
    <w:multiLevelType w:val="hybridMultilevel"/>
    <w:tmpl w:val="D188E0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94F7121"/>
    <w:multiLevelType w:val="multilevel"/>
    <w:tmpl w:val="A1F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F2A63"/>
    <w:multiLevelType w:val="hybridMultilevel"/>
    <w:tmpl w:val="AC34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0441C"/>
    <w:multiLevelType w:val="hybridMultilevel"/>
    <w:tmpl w:val="F60A93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B620DB2"/>
    <w:multiLevelType w:val="hybridMultilevel"/>
    <w:tmpl w:val="224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1718B"/>
    <w:multiLevelType w:val="hybridMultilevel"/>
    <w:tmpl w:val="516C367C"/>
    <w:lvl w:ilvl="0" w:tplc="08090001">
      <w:start w:val="1"/>
      <w:numFmt w:val="bullet"/>
      <w:lvlText w:val=""/>
      <w:lvlJc w:val="left"/>
      <w:pPr>
        <w:ind w:left="4188" w:hanging="360"/>
      </w:pPr>
      <w:rPr>
        <w:rFonts w:ascii="Symbol" w:hAnsi="Symbol" w:hint="default"/>
      </w:rPr>
    </w:lvl>
    <w:lvl w:ilvl="1" w:tplc="08090003" w:tentative="1">
      <w:start w:val="1"/>
      <w:numFmt w:val="bullet"/>
      <w:lvlText w:val="o"/>
      <w:lvlJc w:val="left"/>
      <w:pPr>
        <w:ind w:left="4908" w:hanging="360"/>
      </w:pPr>
      <w:rPr>
        <w:rFonts w:ascii="Courier New" w:hAnsi="Courier New" w:cs="Courier New" w:hint="default"/>
      </w:rPr>
    </w:lvl>
    <w:lvl w:ilvl="2" w:tplc="08090005" w:tentative="1">
      <w:start w:val="1"/>
      <w:numFmt w:val="bullet"/>
      <w:lvlText w:val=""/>
      <w:lvlJc w:val="left"/>
      <w:pPr>
        <w:ind w:left="5628" w:hanging="360"/>
      </w:pPr>
      <w:rPr>
        <w:rFonts w:ascii="Wingdings" w:hAnsi="Wingdings" w:hint="default"/>
      </w:rPr>
    </w:lvl>
    <w:lvl w:ilvl="3" w:tplc="08090001" w:tentative="1">
      <w:start w:val="1"/>
      <w:numFmt w:val="bullet"/>
      <w:lvlText w:val=""/>
      <w:lvlJc w:val="left"/>
      <w:pPr>
        <w:ind w:left="6348" w:hanging="360"/>
      </w:pPr>
      <w:rPr>
        <w:rFonts w:ascii="Symbol" w:hAnsi="Symbol" w:hint="default"/>
      </w:rPr>
    </w:lvl>
    <w:lvl w:ilvl="4" w:tplc="08090003" w:tentative="1">
      <w:start w:val="1"/>
      <w:numFmt w:val="bullet"/>
      <w:lvlText w:val="o"/>
      <w:lvlJc w:val="left"/>
      <w:pPr>
        <w:ind w:left="7068" w:hanging="360"/>
      </w:pPr>
      <w:rPr>
        <w:rFonts w:ascii="Courier New" w:hAnsi="Courier New" w:cs="Courier New" w:hint="default"/>
      </w:rPr>
    </w:lvl>
    <w:lvl w:ilvl="5" w:tplc="08090005" w:tentative="1">
      <w:start w:val="1"/>
      <w:numFmt w:val="bullet"/>
      <w:lvlText w:val=""/>
      <w:lvlJc w:val="left"/>
      <w:pPr>
        <w:ind w:left="7788" w:hanging="360"/>
      </w:pPr>
      <w:rPr>
        <w:rFonts w:ascii="Wingdings" w:hAnsi="Wingdings" w:hint="default"/>
      </w:rPr>
    </w:lvl>
    <w:lvl w:ilvl="6" w:tplc="08090001" w:tentative="1">
      <w:start w:val="1"/>
      <w:numFmt w:val="bullet"/>
      <w:lvlText w:val=""/>
      <w:lvlJc w:val="left"/>
      <w:pPr>
        <w:ind w:left="8508" w:hanging="360"/>
      </w:pPr>
      <w:rPr>
        <w:rFonts w:ascii="Symbol" w:hAnsi="Symbol" w:hint="default"/>
      </w:rPr>
    </w:lvl>
    <w:lvl w:ilvl="7" w:tplc="08090003" w:tentative="1">
      <w:start w:val="1"/>
      <w:numFmt w:val="bullet"/>
      <w:lvlText w:val="o"/>
      <w:lvlJc w:val="left"/>
      <w:pPr>
        <w:ind w:left="9228" w:hanging="360"/>
      </w:pPr>
      <w:rPr>
        <w:rFonts w:ascii="Courier New" w:hAnsi="Courier New" w:cs="Courier New" w:hint="default"/>
      </w:rPr>
    </w:lvl>
    <w:lvl w:ilvl="8" w:tplc="08090005" w:tentative="1">
      <w:start w:val="1"/>
      <w:numFmt w:val="bullet"/>
      <w:lvlText w:val=""/>
      <w:lvlJc w:val="left"/>
      <w:pPr>
        <w:ind w:left="9948" w:hanging="360"/>
      </w:pPr>
      <w:rPr>
        <w:rFonts w:ascii="Wingdings" w:hAnsi="Wingdings" w:hint="default"/>
      </w:rPr>
    </w:lvl>
  </w:abstractNum>
  <w:abstractNum w:abstractNumId="14" w15:restartNumberingAfterBreak="0">
    <w:nsid w:val="35332798"/>
    <w:multiLevelType w:val="hybridMultilevel"/>
    <w:tmpl w:val="64F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B4B73"/>
    <w:multiLevelType w:val="hybridMultilevel"/>
    <w:tmpl w:val="965E422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BD9316A"/>
    <w:multiLevelType w:val="hybridMultilevel"/>
    <w:tmpl w:val="373A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E6F0F"/>
    <w:multiLevelType w:val="hybridMultilevel"/>
    <w:tmpl w:val="E34C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314BF"/>
    <w:multiLevelType w:val="multilevel"/>
    <w:tmpl w:val="4E6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E007E"/>
    <w:multiLevelType w:val="hybridMultilevel"/>
    <w:tmpl w:val="437E9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6545D"/>
    <w:multiLevelType w:val="hybridMultilevel"/>
    <w:tmpl w:val="794A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B6F1B"/>
    <w:multiLevelType w:val="multilevel"/>
    <w:tmpl w:val="3E44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35419"/>
    <w:multiLevelType w:val="hybridMultilevel"/>
    <w:tmpl w:val="36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96A2A"/>
    <w:multiLevelType w:val="hybridMultilevel"/>
    <w:tmpl w:val="4F36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B3B2F"/>
    <w:multiLevelType w:val="multilevel"/>
    <w:tmpl w:val="5D2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55F5"/>
    <w:multiLevelType w:val="hybridMultilevel"/>
    <w:tmpl w:val="A9C6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11C02"/>
    <w:multiLevelType w:val="hybridMultilevel"/>
    <w:tmpl w:val="71DE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A5637"/>
    <w:multiLevelType w:val="hybridMultilevel"/>
    <w:tmpl w:val="995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8783C"/>
    <w:multiLevelType w:val="multilevel"/>
    <w:tmpl w:val="DC5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D5560"/>
    <w:multiLevelType w:val="multilevel"/>
    <w:tmpl w:val="2BD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0F671A"/>
    <w:multiLevelType w:val="hybridMultilevel"/>
    <w:tmpl w:val="15E08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680545"/>
    <w:multiLevelType w:val="hybridMultilevel"/>
    <w:tmpl w:val="BFDE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63355"/>
    <w:multiLevelType w:val="hybridMultilevel"/>
    <w:tmpl w:val="290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766219">
    <w:abstractNumId w:val="20"/>
  </w:num>
  <w:num w:numId="2" w16cid:durableId="538131538">
    <w:abstractNumId w:val="10"/>
  </w:num>
  <w:num w:numId="3" w16cid:durableId="888689746">
    <w:abstractNumId w:val="4"/>
  </w:num>
  <w:num w:numId="4" w16cid:durableId="2077048918">
    <w:abstractNumId w:val="0"/>
  </w:num>
  <w:num w:numId="5" w16cid:durableId="1604067238">
    <w:abstractNumId w:val="2"/>
  </w:num>
  <w:num w:numId="6" w16cid:durableId="459341986">
    <w:abstractNumId w:val="11"/>
  </w:num>
  <w:num w:numId="7" w16cid:durableId="866721851">
    <w:abstractNumId w:val="12"/>
  </w:num>
  <w:num w:numId="8" w16cid:durableId="959992914">
    <w:abstractNumId w:val="31"/>
  </w:num>
  <w:num w:numId="9" w16cid:durableId="264390969">
    <w:abstractNumId w:val="32"/>
  </w:num>
  <w:num w:numId="10" w16cid:durableId="1996833828">
    <w:abstractNumId w:val="15"/>
  </w:num>
  <w:num w:numId="11" w16cid:durableId="1479687050">
    <w:abstractNumId w:val="25"/>
  </w:num>
  <w:num w:numId="12" w16cid:durableId="79105547">
    <w:abstractNumId w:val="8"/>
  </w:num>
  <w:num w:numId="13" w16cid:durableId="1396732568">
    <w:abstractNumId w:val="7"/>
  </w:num>
  <w:num w:numId="14" w16cid:durableId="804392192">
    <w:abstractNumId w:val="19"/>
  </w:num>
  <w:num w:numId="15" w16cid:durableId="61410446">
    <w:abstractNumId w:val="26"/>
  </w:num>
  <w:num w:numId="16" w16cid:durableId="1676881867">
    <w:abstractNumId w:val="14"/>
  </w:num>
  <w:num w:numId="17" w16cid:durableId="292951727">
    <w:abstractNumId w:val="16"/>
  </w:num>
  <w:num w:numId="18" w16cid:durableId="809781988">
    <w:abstractNumId w:val="3"/>
  </w:num>
  <w:num w:numId="19" w16cid:durableId="1937252802">
    <w:abstractNumId w:val="1"/>
  </w:num>
  <w:num w:numId="20" w16cid:durableId="1023895922">
    <w:abstractNumId w:val="13"/>
  </w:num>
  <w:num w:numId="21" w16cid:durableId="1975913576">
    <w:abstractNumId w:val="23"/>
  </w:num>
  <w:num w:numId="22" w16cid:durableId="688875572">
    <w:abstractNumId w:val="30"/>
  </w:num>
  <w:num w:numId="23" w16cid:durableId="963266175">
    <w:abstractNumId w:val="17"/>
  </w:num>
  <w:num w:numId="24" w16cid:durableId="1773470225">
    <w:abstractNumId w:val="27"/>
  </w:num>
  <w:num w:numId="25" w16cid:durableId="829252466">
    <w:abstractNumId w:val="9"/>
  </w:num>
  <w:num w:numId="26" w16cid:durableId="831289386">
    <w:abstractNumId w:val="6"/>
  </w:num>
  <w:num w:numId="27" w16cid:durableId="2054650575">
    <w:abstractNumId w:val="18"/>
  </w:num>
  <w:num w:numId="28" w16cid:durableId="752698827">
    <w:abstractNumId w:val="5"/>
  </w:num>
  <w:num w:numId="29" w16cid:durableId="422722139">
    <w:abstractNumId w:val="21"/>
  </w:num>
  <w:num w:numId="30" w16cid:durableId="1444764713">
    <w:abstractNumId w:val="22"/>
  </w:num>
  <w:num w:numId="31" w16cid:durableId="2048607002">
    <w:abstractNumId w:val="24"/>
  </w:num>
  <w:num w:numId="32" w16cid:durableId="1157109336">
    <w:abstractNumId w:val="28"/>
  </w:num>
  <w:num w:numId="33" w16cid:durableId="528525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DGzMDezNDIyMDRQ0lEKTi0uzszPAykwqgUAxsAh0SwAAAA="/>
  </w:docVars>
  <w:rsids>
    <w:rsidRoot w:val="00C531CC"/>
    <w:rsid w:val="000020DE"/>
    <w:rsid w:val="00004C30"/>
    <w:rsid w:val="000062AE"/>
    <w:rsid w:val="00007E07"/>
    <w:rsid w:val="00013643"/>
    <w:rsid w:val="000228E3"/>
    <w:rsid w:val="000241D4"/>
    <w:rsid w:val="00032141"/>
    <w:rsid w:val="00033A73"/>
    <w:rsid w:val="00034129"/>
    <w:rsid w:val="00040AF2"/>
    <w:rsid w:val="00042636"/>
    <w:rsid w:val="00043C00"/>
    <w:rsid w:val="00051EE2"/>
    <w:rsid w:val="000527B1"/>
    <w:rsid w:val="00054AB4"/>
    <w:rsid w:val="00062347"/>
    <w:rsid w:val="00062D80"/>
    <w:rsid w:val="0006567A"/>
    <w:rsid w:val="00067569"/>
    <w:rsid w:val="000721ED"/>
    <w:rsid w:val="00074CFB"/>
    <w:rsid w:val="00082CA0"/>
    <w:rsid w:val="00093388"/>
    <w:rsid w:val="000938E7"/>
    <w:rsid w:val="00096D09"/>
    <w:rsid w:val="000A44EE"/>
    <w:rsid w:val="000A5B43"/>
    <w:rsid w:val="000B5DA8"/>
    <w:rsid w:val="000B65DA"/>
    <w:rsid w:val="000C0622"/>
    <w:rsid w:val="000D47AF"/>
    <w:rsid w:val="000D5DE1"/>
    <w:rsid w:val="000F355E"/>
    <w:rsid w:val="00101F61"/>
    <w:rsid w:val="001028F9"/>
    <w:rsid w:val="00111F7E"/>
    <w:rsid w:val="001154FE"/>
    <w:rsid w:val="00117836"/>
    <w:rsid w:val="0012152F"/>
    <w:rsid w:val="0012214E"/>
    <w:rsid w:val="00122B41"/>
    <w:rsid w:val="00126274"/>
    <w:rsid w:val="00126C0D"/>
    <w:rsid w:val="00127523"/>
    <w:rsid w:val="001307BC"/>
    <w:rsid w:val="0013609B"/>
    <w:rsid w:val="001369B6"/>
    <w:rsid w:val="00145511"/>
    <w:rsid w:val="001464D0"/>
    <w:rsid w:val="00151730"/>
    <w:rsid w:val="00151BA0"/>
    <w:rsid w:val="00152C05"/>
    <w:rsid w:val="00157396"/>
    <w:rsid w:val="00165F48"/>
    <w:rsid w:val="00170C51"/>
    <w:rsid w:val="00172CBD"/>
    <w:rsid w:val="00176C40"/>
    <w:rsid w:val="001800AC"/>
    <w:rsid w:val="0019408D"/>
    <w:rsid w:val="00197138"/>
    <w:rsid w:val="00197EB6"/>
    <w:rsid w:val="001A22A3"/>
    <w:rsid w:val="001B1F9D"/>
    <w:rsid w:val="001B67D0"/>
    <w:rsid w:val="001B75B3"/>
    <w:rsid w:val="001C10B6"/>
    <w:rsid w:val="001C26AC"/>
    <w:rsid w:val="001C2D33"/>
    <w:rsid w:val="001C32DA"/>
    <w:rsid w:val="001D145F"/>
    <w:rsid w:val="001D1496"/>
    <w:rsid w:val="001D1753"/>
    <w:rsid w:val="001D1B50"/>
    <w:rsid w:val="001F5B52"/>
    <w:rsid w:val="00210AA6"/>
    <w:rsid w:val="00214161"/>
    <w:rsid w:val="00214360"/>
    <w:rsid w:val="002148D1"/>
    <w:rsid w:val="00215E59"/>
    <w:rsid w:val="00220839"/>
    <w:rsid w:val="00223F8F"/>
    <w:rsid w:val="002269E4"/>
    <w:rsid w:val="002322DD"/>
    <w:rsid w:val="00235F86"/>
    <w:rsid w:val="00240547"/>
    <w:rsid w:val="00241567"/>
    <w:rsid w:val="00241AD7"/>
    <w:rsid w:val="0024297F"/>
    <w:rsid w:val="002452DD"/>
    <w:rsid w:val="00251686"/>
    <w:rsid w:val="00255AAB"/>
    <w:rsid w:val="002576F9"/>
    <w:rsid w:val="00263041"/>
    <w:rsid w:val="00265CDB"/>
    <w:rsid w:val="00270758"/>
    <w:rsid w:val="00273BD1"/>
    <w:rsid w:val="002777D7"/>
    <w:rsid w:val="00277B02"/>
    <w:rsid w:val="00281D22"/>
    <w:rsid w:val="00282FF0"/>
    <w:rsid w:val="002842D6"/>
    <w:rsid w:val="0028705F"/>
    <w:rsid w:val="0028739C"/>
    <w:rsid w:val="00293471"/>
    <w:rsid w:val="002957CF"/>
    <w:rsid w:val="00295B16"/>
    <w:rsid w:val="002A590E"/>
    <w:rsid w:val="002A68E3"/>
    <w:rsid w:val="002B0E81"/>
    <w:rsid w:val="002B1534"/>
    <w:rsid w:val="002B3C53"/>
    <w:rsid w:val="002C2D49"/>
    <w:rsid w:val="002D5306"/>
    <w:rsid w:val="002D5ED2"/>
    <w:rsid w:val="002D749E"/>
    <w:rsid w:val="002E0F0F"/>
    <w:rsid w:val="002E10D8"/>
    <w:rsid w:val="002E1895"/>
    <w:rsid w:val="002F0230"/>
    <w:rsid w:val="002F2562"/>
    <w:rsid w:val="002F30E3"/>
    <w:rsid w:val="002F41AF"/>
    <w:rsid w:val="002F42A8"/>
    <w:rsid w:val="002F5D85"/>
    <w:rsid w:val="00300C2D"/>
    <w:rsid w:val="00301E4C"/>
    <w:rsid w:val="00311F2F"/>
    <w:rsid w:val="0031459E"/>
    <w:rsid w:val="003205D6"/>
    <w:rsid w:val="003211AF"/>
    <w:rsid w:val="00321883"/>
    <w:rsid w:val="00322BA9"/>
    <w:rsid w:val="0032334B"/>
    <w:rsid w:val="00331B4F"/>
    <w:rsid w:val="00331FBD"/>
    <w:rsid w:val="003341EF"/>
    <w:rsid w:val="00336C80"/>
    <w:rsid w:val="00343D13"/>
    <w:rsid w:val="00344F89"/>
    <w:rsid w:val="003473B2"/>
    <w:rsid w:val="00355BFE"/>
    <w:rsid w:val="00356D2B"/>
    <w:rsid w:val="00362CDA"/>
    <w:rsid w:val="00364DA0"/>
    <w:rsid w:val="003652C2"/>
    <w:rsid w:val="0037151B"/>
    <w:rsid w:val="00382B8E"/>
    <w:rsid w:val="00385413"/>
    <w:rsid w:val="0038641B"/>
    <w:rsid w:val="00387B91"/>
    <w:rsid w:val="00391283"/>
    <w:rsid w:val="003951A0"/>
    <w:rsid w:val="0039606F"/>
    <w:rsid w:val="003A191A"/>
    <w:rsid w:val="003A2135"/>
    <w:rsid w:val="003A75B5"/>
    <w:rsid w:val="003A7EF3"/>
    <w:rsid w:val="003B2F92"/>
    <w:rsid w:val="003B7E8F"/>
    <w:rsid w:val="003C025D"/>
    <w:rsid w:val="003C0AC3"/>
    <w:rsid w:val="003C342F"/>
    <w:rsid w:val="003C600E"/>
    <w:rsid w:val="003D06A1"/>
    <w:rsid w:val="003D3EEA"/>
    <w:rsid w:val="003D531C"/>
    <w:rsid w:val="003E015C"/>
    <w:rsid w:val="003E4B3F"/>
    <w:rsid w:val="003F0014"/>
    <w:rsid w:val="003F07CC"/>
    <w:rsid w:val="003F1744"/>
    <w:rsid w:val="00403784"/>
    <w:rsid w:val="0040562F"/>
    <w:rsid w:val="00413390"/>
    <w:rsid w:val="00417F85"/>
    <w:rsid w:val="004223EC"/>
    <w:rsid w:val="00423BAF"/>
    <w:rsid w:val="00426CD3"/>
    <w:rsid w:val="00441B95"/>
    <w:rsid w:val="004428DD"/>
    <w:rsid w:val="00443B58"/>
    <w:rsid w:val="00445522"/>
    <w:rsid w:val="00445690"/>
    <w:rsid w:val="00450BCD"/>
    <w:rsid w:val="004559FD"/>
    <w:rsid w:val="00455CCA"/>
    <w:rsid w:val="00470C64"/>
    <w:rsid w:val="00470F03"/>
    <w:rsid w:val="004737EA"/>
    <w:rsid w:val="00474A4C"/>
    <w:rsid w:val="00475134"/>
    <w:rsid w:val="004769A4"/>
    <w:rsid w:val="004811A9"/>
    <w:rsid w:val="0049095F"/>
    <w:rsid w:val="004939D5"/>
    <w:rsid w:val="00493E1D"/>
    <w:rsid w:val="00496C68"/>
    <w:rsid w:val="00497670"/>
    <w:rsid w:val="004A0051"/>
    <w:rsid w:val="004A3DC5"/>
    <w:rsid w:val="004A527A"/>
    <w:rsid w:val="004B0AC5"/>
    <w:rsid w:val="004B21BE"/>
    <w:rsid w:val="004B3240"/>
    <w:rsid w:val="004B35DC"/>
    <w:rsid w:val="004B3C62"/>
    <w:rsid w:val="004B6E9D"/>
    <w:rsid w:val="004C1B98"/>
    <w:rsid w:val="004C636B"/>
    <w:rsid w:val="004C72AC"/>
    <w:rsid w:val="004D3332"/>
    <w:rsid w:val="004D3D84"/>
    <w:rsid w:val="004E0F88"/>
    <w:rsid w:val="004E1F85"/>
    <w:rsid w:val="004E77D9"/>
    <w:rsid w:val="004F0ED1"/>
    <w:rsid w:val="005008FB"/>
    <w:rsid w:val="00510F26"/>
    <w:rsid w:val="00512FDC"/>
    <w:rsid w:val="005145A0"/>
    <w:rsid w:val="005148A1"/>
    <w:rsid w:val="00515E80"/>
    <w:rsid w:val="005179B6"/>
    <w:rsid w:val="005247C5"/>
    <w:rsid w:val="00526ECB"/>
    <w:rsid w:val="00534208"/>
    <w:rsid w:val="005370EC"/>
    <w:rsid w:val="0053714B"/>
    <w:rsid w:val="00537556"/>
    <w:rsid w:val="00537629"/>
    <w:rsid w:val="005403AE"/>
    <w:rsid w:val="005432E2"/>
    <w:rsid w:val="00543CC7"/>
    <w:rsid w:val="00553F04"/>
    <w:rsid w:val="0055422A"/>
    <w:rsid w:val="00555C65"/>
    <w:rsid w:val="005565F6"/>
    <w:rsid w:val="0056048B"/>
    <w:rsid w:val="0056072F"/>
    <w:rsid w:val="00561A55"/>
    <w:rsid w:val="0056371E"/>
    <w:rsid w:val="005755B1"/>
    <w:rsid w:val="00575A47"/>
    <w:rsid w:val="00580196"/>
    <w:rsid w:val="00585730"/>
    <w:rsid w:val="005902FD"/>
    <w:rsid w:val="0059087E"/>
    <w:rsid w:val="0059117A"/>
    <w:rsid w:val="005A03FA"/>
    <w:rsid w:val="005A3FFA"/>
    <w:rsid w:val="005A6133"/>
    <w:rsid w:val="005A6A39"/>
    <w:rsid w:val="005B0B3A"/>
    <w:rsid w:val="005B19F2"/>
    <w:rsid w:val="005B6890"/>
    <w:rsid w:val="005B73B9"/>
    <w:rsid w:val="005C0118"/>
    <w:rsid w:val="005C145D"/>
    <w:rsid w:val="005C170C"/>
    <w:rsid w:val="005C52AC"/>
    <w:rsid w:val="005D6ABC"/>
    <w:rsid w:val="005E2C88"/>
    <w:rsid w:val="005E590B"/>
    <w:rsid w:val="005E6ED7"/>
    <w:rsid w:val="005F1285"/>
    <w:rsid w:val="005F40D2"/>
    <w:rsid w:val="005F4B2A"/>
    <w:rsid w:val="006013AA"/>
    <w:rsid w:val="006118CA"/>
    <w:rsid w:val="00617CF1"/>
    <w:rsid w:val="00617DB1"/>
    <w:rsid w:val="00627248"/>
    <w:rsid w:val="0062784B"/>
    <w:rsid w:val="006309DB"/>
    <w:rsid w:val="00634164"/>
    <w:rsid w:val="0064054F"/>
    <w:rsid w:val="00641EC4"/>
    <w:rsid w:val="00653715"/>
    <w:rsid w:val="0066061B"/>
    <w:rsid w:val="00660AAE"/>
    <w:rsid w:val="00660BBA"/>
    <w:rsid w:val="00662D89"/>
    <w:rsid w:val="006649FB"/>
    <w:rsid w:val="00666576"/>
    <w:rsid w:val="00666A05"/>
    <w:rsid w:val="0067078E"/>
    <w:rsid w:val="00671BD8"/>
    <w:rsid w:val="00671DDF"/>
    <w:rsid w:val="006755B0"/>
    <w:rsid w:val="00675A5B"/>
    <w:rsid w:val="00677142"/>
    <w:rsid w:val="00677D04"/>
    <w:rsid w:val="0068037A"/>
    <w:rsid w:val="00681A83"/>
    <w:rsid w:val="00690752"/>
    <w:rsid w:val="006938EF"/>
    <w:rsid w:val="006A6512"/>
    <w:rsid w:val="006B08C7"/>
    <w:rsid w:val="006B1BE3"/>
    <w:rsid w:val="006C23A4"/>
    <w:rsid w:val="006C357A"/>
    <w:rsid w:val="006C40E3"/>
    <w:rsid w:val="006D302C"/>
    <w:rsid w:val="006D3DB2"/>
    <w:rsid w:val="006D629E"/>
    <w:rsid w:val="006E1928"/>
    <w:rsid w:val="006E49E2"/>
    <w:rsid w:val="006E5C1A"/>
    <w:rsid w:val="006E7553"/>
    <w:rsid w:val="006F6932"/>
    <w:rsid w:val="007015C6"/>
    <w:rsid w:val="00701B01"/>
    <w:rsid w:val="00706BFB"/>
    <w:rsid w:val="007071C0"/>
    <w:rsid w:val="00711931"/>
    <w:rsid w:val="007145D9"/>
    <w:rsid w:val="00715AF0"/>
    <w:rsid w:val="00725DE6"/>
    <w:rsid w:val="00725EC2"/>
    <w:rsid w:val="00730D40"/>
    <w:rsid w:val="007319C5"/>
    <w:rsid w:val="00731B05"/>
    <w:rsid w:val="00746426"/>
    <w:rsid w:val="00752B13"/>
    <w:rsid w:val="00756156"/>
    <w:rsid w:val="00757B4D"/>
    <w:rsid w:val="0076196C"/>
    <w:rsid w:val="0076300B"/>
    <w:rsid w:val="00770D31"/>
    <w:rsid w:val="00772682"/>
    <w:rsid w:val="007774F4"/>
    <w:rsid w:val="00781B82"/>
    <w:rsid w:val="00783C1E"/>
    <w:rsid w:val="00785508"/>
    <w:rsid w:val="00786A06"/>
    <w:rsid w:val="0079013A"/>
    <w:rsid w:val="007929FD"/>
    <w:rsid w:val="00793416"/>
    <w:rsid w:val="007964FB"/>
    <w:rsid w:val="007A0D51"/>
    <w:rsid w:val="007A6633"/>
    <w:rsid w:val="007A6B99"/>
    <w:rsid w:val="007B0CCA"/>
    <w:rsid w:val="007B2B08"/>
    <w:rsid w:val="007C03DB"/>
    <w:rsid w:val="007C1703"/>
    <w:rsid w:val="007C2053"/>
    <w:rsid w:val="007C2DBF"/>
    <w:rsid w:val="007C37A9"/>
    <w:rsid w:val="007C3EAE"/>
    <w:rsid w:val="007C6129"/>
    <w:rsid w:val="007D2633"/>
    <w:rsid w:val="007D399A"/>
    <w:rsid w:val="007E6743"/>
    <w:rsid w:val="007F7478"/>
    <w:rsid w:val="00802336"/>
    <w:rsid w:val="008075F2"/>
    <w:rsid w:val="00810D8F"/>
    <w:rsid w:val="00811B59"/>
    <w:rsid w:val="00821944"/>
    <w:rsid w:val="00822CBD"/>
    <w:rsid w:val="00823A37"/>
    <w:rsid w:val="008251C3"/>
    <w:rsid w:val="00830EB3"/>
    <w:rsid w:val="00843134"/>
    <w:rsid w:val="008437D0"/>
    <w:rsid w:val="00843927"/>
    <w:rsid w:val="00843AF2"/>
    <w:rsid w:val="008502BB"/>
    <w:rsid w:val="00852A37"/>
    <w:rsid w:val="00854B63"/>
    <w:rsid w:val="00862CB9"/>
    <w:rsid w:val="0086698F"/>
    <w:rsid w:val="008672B4"/>
    <w:rsid w:val="00867AA7"/>
    <w:rsid w:val="008715D8"/>
    <w:rsid w:val="00876E41"/>
    <w:rsid w:val="00880198"/>
    <w:rsid w:val="0088117D"/>
    <w:rsid w:val="00887AAA"/>
    <w:rsid w:val="00890FA2"/>
    <w:rsid w:val="00893F01"/>
    <w:rsid w:val="0089406C"/>
    <w:rsid w:val="0089431A"/>
    <w:rsid w:val="00896BCA"/>
    <w:rsid w:val="008A232E"/>
    <w:rsid w:val="008A3250"/>
    <w:rsid w:val="008A407D"/>
    <w:rsid w:val="008B22CC"/>
    <w:rsid w:val="008B3C44"/>
    <w:rsid w:val="008B5F5D"/>
    <w:rsid w:val="008C6BE5"/>
    <w:rsid w:val="008D0D4C"/>
    <w:rsid w:val="008E09FB"/>
    <w:rsid w:val="008E1C6C"/>
    <w:rsid w:val="008E2BA8"/>
    <w:rsid w:val="008E625E"/>
    <w:rsid w:val="008F35AE"/>
    <w:rsid w:val="008F5723"/>
    <w:rsid w:val="0090276E"/>
    <w:rsid w:val="00906AC7"/>
    <w:rsid w:val="009105E5"/>
    <w:rsid w:val="0091322E"/>
    <w:rsid w:val="00913334"/>
    <w:rsid w:val="00915F26"/>
    <w:rsid w:val="00927959"/>
    <w:rsid w:val="00932734"/>
    <w:rsid w:val="009346F9"/>
    <w:rsid w:val="00935224"/>
    <w:rsid w:val="00935CFF"/>
    <w:rsid w:val="009442D1"/>
    <w:rsid w:val="00945278"/>
    <w:rsid w:val="00953413"/>
    <w:rsid w:val="00960B55"/>
    <w:rsid w:val="00963010"/>
    <w:rsid w:val="0096458A"/>
    <w:rsid w:val="00966CB6"/>
    <w:rsid w:val="009715F6"/>
    <w:rsid w:val="00975DF7"/>
    <w:rsid w:val="00983CE9"/>
    <w:rsid w:val="0098431C"/>
    <w:rsid w:val="009848F9"/>
    <w:rsid w:val="00985671"/>
    <w:rsid w:val="00986C6D"/>
    <w:rsid w:val="009A14DF"/>
    <w:rsid w:val="009A24F1"/>
    <w:rsid w:val="009A4566"/>
    <w:rsid w:val="009A61A4"/>
    <w:rsid w:val="009B261A"/>
    <w:rsid w:val="009B6D14"/>
    <w:rsid w:val="009C5BCB"/>
    <w:rsid w:val="009D105C"/>
    <w:rsid w:val="009D13D4"/>
    <w:rsid w:val="009E046D"/>
    <w:rsid w:val="009F1D43"/>
    <w:rsid w:val="009F2827"/>
    <w:rsid w:val="009F3B8F"/>
    <w:rsid w:val="009F62A1"/>
    <w:rsid w:val="009F7083"/>
    <w:rsid w:val="00A031C7"/>
    <w:rsid w:val="00A04DC5"/>
    <w:rsid w:val="00A07149"/>
    <w:rsid w:val="00A1053C"/>
    <w:rsid w:val="00A13A0D"/>
    <w:rsid w:val="00A20314"/>
    <w:rsid w:val="00A234BA"/>
    <w:rsid w:val="00A2616D"/>
    <w:rsid w:val="00A278BC"/>
    <w:rsid w:val="00A337E8"/>
    <w:rsid w:val="00A36A61"/>
    <w:rsid w:val="00A402BE"/>
    <w:rsid w:val="00A47713"/>
    <w:rsid w:val="00A4778D"/>
    <w:rsid w:val="00A50965"/>
    <w:rsid w:val="00A514D8"/>
    <w:rsid w:val="00A523AF"/>
    <w:rsid w:val="00A53E50"/>
    <w:rsid w:val="00A7386D"/>
    <w:rsid w:val="00A751F3"/>
    <w:rsid w:val="00A854B7"/>
    <w:rsid w:val="00A86178"/>
    <w:rsid w:val="00A8775A"/>
    <w:rsid w:val="00A9463B"/>
    <w:rsid w:val="00A97399"/>
    <w:rsid w:val="00AA0D80"/>
    <w:rsid w:val="00AA1D97"/>
    <w:rsid w:val="00AA2F33"/>
    <w:rsid w:val="00AA3715"/>
    <w:rsid w:val="00AA3A08"/>
    <w:rsid w:val="00AA4B8C"/>
    <w:rsid w:val="00AB26C2"/>
    <w:rsid w:val="00AB3504"/>
    <w:rsid w:val="00AB7BE4"/>
    <w:rsid w:val="00AC1984"/>
    <w:rsid w:val="00AD0253"/>
    <w:rsid w:val="00AD1834"/>
    <w:rsid w:val="00AE5FDC"/>
    <w:rsid w:val="00AF30BE"/>
    <w:rsid w:val="00B00505"/>
    <w:rsid w:val="00B00689"/>
    <w:rsid w:val="00B053E6"/>
    <w:rsid w:val="00B05E1D"/>
    <w:rsid w:val="00B10F0F"/>
    <w:rsid w:val="00B16E72"/>
    <w:rsid w:val="00B17BB2"/>
    <w:rsid w:val="00B26358"/>
    <w:rsid w:val="00B331DE"/>
    <w:rsid w:val="00B3782F"/>
    <w:rsid w:val="00B435E8"/>
    <w:rsid w:val="00B46FDD"/>
    <w:rsid w:val="00B50DC1"/>
    <w:rsid w:val="00B51997"/>
    <w:rsid w:val="00B5302C"/>
    <w:rsid w:val="00B55AF9"/>
    <w:rsid w:val="00B573BD"/>
    <w:rsid w:val="00B6263D"/>
    <w:rsid w:val="00B76A26"/>
    <w:rsid w:val="00B8008D"/>
    <w:rsid w:val="00B82782"/>
    <w:rsid w:val="00B84DA4"/>
    <w:rsid w:val="00B87CAA"/>
    <w:rsid w:val="00B917E1"/>
    <w:rsid w:val="00B91EB0"/>
    <w:rsid w:val="00B9286A"/>
    <w:rsid w:val="00B93EFE"/>
    <w:rsid w:val="00B964DB"/>
    <w:rsid w:val="00B96E96"/>
    <w:rsid w:val="00BA0DC9"/>
    <w:rsid w:val="00BB6965"/>
    <w:rsid w:val="00BC0A17"/>
    <w:rsid w:val="00BC19C9"/>
    <w:rsid w:val="00BE5AAA"/>
    <w:rsid w:val="00BF122E"/>
    <w:rsid w:val="00BF2BEE"/>
    <w:rsid w:val="00BF78E0"/>
    <w:rsid w:val="00C049D0"/>
    <w:rsid w:val="00C061FE"/>
    <w:rsid w:val="00C14BAA"/>
    <w:rsid w:val="00C17071"/>
    <w:rsid w:val="00C212F1"/>
    <w:rsid w:val="00C216A9"/>
    <w:rsid w:val="00C22658"/>
    <w:rsid w:val="00C22E6F"/>
    <w:rsid w:val="00C23D02"/>
    <w:rsid w:val="00C27506"/>
    <w:rsid w:val="00C36BB9"/>
    <w:rsid w:val="00C456AB"/>
    <w:rsid w:val="00C4584A"/>
    <w:rsid w:val="00C531CC"/>
    <w:rsid w:val="00C5697E"/>
    <w:rsid w:val="00C56DAD"/>
    <w:rsid w:val="00C6120B"/>
    <w:rsid w:val="00C61D6B"/>
    <w:rsid w:val="00C622F7"/>
    <w:rsid w:val="00C64D9A"/>
    <w:rsid w:val="00C653B2"/>
    <w:rsid w:val="00C65518"/>
    <w:rsid w:val="00C67D44"/>
    <w:rsid w:val="00C758E1"/>
    <w:rsid w:val="00C7658D"/>
    <w:rsid w:val="00C818C7"/>
    <w:rsid w:val="00C8257C"/>
    <w:rsid w:val="00C82736"/>
    <w:rsid w:val="00C84758"/>
    <w:rsid w:val="00C93538"/>
    <w:rsid w:val="00C94A5E"/>
    <w:rsid w:val="00C96ADE"/>
    <w:rsid w:val="00CA0253"/>
    <w:rsid w:val="00CA1EAE"/>
    <w:rsid w:val="00CA5146"/>
    <w:rsid w:val="00CA56E4"/>
    <w:rsid w:val="00CA62A2"/>
    <w:rsid w:val="00CA6696"/>
    <w:rsid w:val="00CA6B34"/>
    <w:rsid w:val="00CB3B6B"/>
    <w:rsid w:val="00CB6547"/>
    <w:rsid w:val="00CB78FE"/>
    <w:rsid w:val="00CC1A66"/>
    <w:rsid w:val="00CD1449"/>
    <w:rsid w:val="00CD1B06"/>
    <w:rsid w:val="00CD2DC9"/>
    <w:rsid w:val="00CD51C0"/>
    <w:rsid w:val="00CD521B"/>
    <w:rsid w:val="00CD53FD"/>
    <w:rsid w:val="00CD5403"/>
    <w:rsid w:val="00CE0BAB"/>
    <w:rsid w:val="00CE0F5E"/>
    <w:rsid w:val="00CE23DA"/>
    <w:rsid w:val="00CE3013"/>
    <w:rsid w:val="00CE487C"/>
    <w:rsid w:val="00CE7D44"/>
    <w:rsid w:val="00CF03A7"/>
    <w:rsid w:val="00CF3CDD"/>
    <w:rsid w:val="00CF512F"/>
    <w:rsid w:val="00CF653D"/>
    <w:rsid w:val="00CF6F82"/>
    <w:rsid w:val="00CF777A"/>
    <w:rsid w:val="00D050E7"/>
    <w:rsid w:val="00D056A4"/>
    <w:rsid w:val="00D07AEB"/>
    <w:rsid w:val="00D1061D"/>
    <w:rsid w:val="00D11D79"/>
    <w:rsid w:val="00D14709"/>
    <w:rsid w:val="00D14987"/>
    <w:rsid w:val="00D165E5"/>
    <w:rsid w:val="00D218A1"/>
    <w:rsid w:val="00D22AB2"/>
    <w:rsid w:val="00D24425"/>
    <w:rsid w:val="00D361C5"/>
    <w:rsid w:val="00D40F25"/>
    <w:rsid w:val="00D4234D"/>
    <w:rsid w:val="00D4244B"/>
    <w:rsid w:val="00D4643B"/>
    <w:rsid w:val="00D540EC"/>
    <w:rsid w:val="00D550B3"/>
    <w:rsid w:val="00D56488"/>
    <w:rsid w:val="00D6197A"/>
    <w:rsid w:val="00D654A8"/>
    <w:rsid w:val="00D732CA"/>
    <w:rsid w:val="00D75858"/>
    <w:rsid w:val="00D824FC"/>
    <w:rsid w:val="00D83FD0"/>
    <w:rsid w:val="00D84A29"/>
    <w:rsid w:val="00D85866"/>
    <w:rsid w:val="00D90BF3"/>
    <w:rsid w:val="00D91129"/>
    <w:rsid w:val="00D963E6"/>
    <w:rsid w:val="00DA05A2"/>
    <w:rsid w:val="00DA0632"/>
    <w:rsid w:val="00DA36D7"/>
    <w:rsid w:val="00DA4E3B"/>
    <w:rsid w:val="00DB2054"/>
    <w:rsid w:val="00DB3035"/>
    <w:rsid w:val="00DB5C67"/>
    <w:rsid w:val="00DC00DA"/>
    <w:rsid w:val="00DC3A7D"/>
    <w:rsid w:val="00DC5F3B"/>
    <w:rsid w:val="00DC7C30"/>
    <w:rsid w:val="00DD06BF"/>
    <w:rsid w:val="00DD1BE3"/>
    <w:rsid w:val="00DD3D10"/>
    <w:rsid w:val="00DD44BE"/>
    <w:rsid w:val="00DD61AA"/>
    <w:rsid w:val="00DE6499"/>
    <w:rsid w:val="00DF6E21"/>
    <w:rsid w:val="00DF7DA0"/>
    <w:rsid w:val="00E00448"/>
    <w:rsid w:val="00E00EE2"/>
    <w:rsid w:val="00E01849"/>
    <w:rsid w:val="00E1108E"/>
    <w:rsid w:val="00E1156A"/>
    <w:rsid w:val="00E11A49"/>
    <w:rsid w:val="00E13058"/>
    <w:rsid w:val="00E14DCE"/>
    <w:rsid w:val="00E267A9"/>
    <w:rsid w:val="00E30245"/>
    <w:rsid w:val="00E319DD"/>
    <w:rsid w:val="00E42966"/>
    <w:rsid w:val="00E46708"/>
    <w:rsid w:val="00E468F7"/>
    <w:rsid w:val="00E52C85"/>
    <w:rsid w:val="00E53534"/>
    <w:rsid w:val="00E54465"/>
    <w:rsid w:val="00E56724"/>
    <w:rsid w:val="00E61D18"/>
    <w:rsid w:val="00E631E0"/>
    <w:rsid w:val="00E656EF"/>
    <w:rsid w:val="00E66014"/>
    <w:rsid w:val="00E66B7A"/>
    <w:rsid w:val="00E73978"/>
    <w:rsid w:val="00E7660A"/>
    <w:rsid w:val="00E82610"/>
    <w:rsid w:val="00E851CC"/>
    <w:rsid w:val="00E90C9E"/>
    <w:rsid w:val="00E9631F"/>
    <w:rsid w:val="00EA25D9"/>
    <w:rsid w:val="00EA3FD1"/>
    <w:rsid w:val="00EA7123"/>
    <w:rsid w:val="00EA77EB"/>
    <w:rsid w:val="00EB4473"/>
    <w:rsid w:val="00EB56C5"/>
    <w:rsid w:val="00EC0439"/>
    <w:rsid w:val="00EC04D9"/>
    <w:rsid w:val="00EC2480"/>
    <w:rsid w:val="00EC54C0"/>
    <w:rsid w:val="00ED015F"/>
    <w:rsid w:val="00ED0FD4"/>
    <w:rsid w:val="00ED194C"/>
    <w:rsid w:val="00ED45C8"/>
    <w:rsid w:val="00EE0531"/>
    <w:rsid w:val="00EE087C"/>
    <w:rsid w:val="00EE65B5"/>
    <w:rsid w:val="00EF6670"/>
    <w:rsid w:val="00F00ECF"/>
    <w:rsid w:val="00F02018"/>
    <w:rsid w:val="00F06373"/>
    <w:rsid w:val="00F11E36"/>
    <w:rsid w:val="00F14434"/>
    <w:rsid w:val="00F204D8"/>
    <w:rsid w:val="00F2634C"/>
    <w:rsid w:val="00F2776E"/>
    <w:rsid w:val="00F3076A"/>
    <w:rsid w:val="00F316E8"/>
    <w:rsid w:val="00F336FC"/>
    <w:rsid w:val="00F342FD"/>
    <w:rsid w:val="00F344ED"/>
    <w:rsid w:val="00F42141"/>
    <w:rsid w:val="00F47F78"/>
    <w:rsid w:val="00F52645"/>
    <w:rsid w:val="00F53B9C"/>
    <w:rsid w:val="00F563E8"/>
    <w:rsid w:val="00F57B9A"/>
    <w:rsid w:val="00F63503"/>
    <w:rsid w:val="00F67E81"/>
    <w:rsid w:val="00F77E82"/>
    <w:rsid w:val="00F86D2D"/>
    <w:rsid w:val="00F92DE5"/>
    <w:rsid w:val="00F94095"/>
    <w:rsid w:val="00F94F35"/>
    <w:rsid w:val="00FA581E"/>
    <w:rsid w:val="00FB328F"/>
    <w:rsid w:val="00FC7B55"/>
    <w:rsid w:val="00FD21D0"/>
    <w:rsid w:val="00FD5BF4"/>
    <w:rsid w:val="00FD6127"/>
    <w:rsid w:val="00FE0D25"/>
    <w:rsid w:val="00FE2C55"/>
    <w:rsid w:val="00FE6454"/>
    <w:rsid w:val="10682E64"/>
    <w:rsid w:val="491888D4"/>
    <w:rsid w:val="4D6683F6"/>
    <w:rsid w:val="7E2D4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D712E"/>
  <w15:chartTrackingRefBased/>
  <w15:docId w15:val="{22C56785-D0D8-4E1D-B9AC-B941A70F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30"/>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uiPriority w:val="9"/>
    <w:semiHidden/>
    <w:unhideWhenUsed/>
    <w:qFormat/>
    <w:rsid w:val="00DC7C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customStyle="1" w:styleId="Heading3Char">
    <w:name w:val="Heading 3 Char"/>
    <w:rPr>
      <w:rFonts w:ascii="Cambria" w:eastAsia="Times New Roman" w:hAnsi="Cambria" w:cs="Times New Roman"/>
      <w:b/>
      <w:bCs/>
      <w:sz w:val="26"/>
      <w:szCs w:val="26"/>
      <w:lang w:val="en-US" w:eastAsia="en-US"/>
    </w:rPr>
  </w:style>
  <w:style w:type="paragraph" w:customStyle="1" w:styleId="MediumShading1-Accent21">
    <w:name w:val="Medium Shading 1 - Accent 21"/>
    <w:qFormat/>
    <w:rPr>
      <w:rFonts w:ascii="Arial" w:hAnsi="Arial"/>
      <w:sz w:val="24"/>
      <w:lang w:val="en-US" w:eastAsia="en-US"/>
    </w:rPr>
  </w:style>
  <w:style w:type="paragraph" w:styleId="BodyText">
    <w:name w:val="Body Text"/>
    <w:basedOn w:val="Normal"/>
    <w:semiHidden/>
    <w:rPr>
      <w:sz w:val="30"/>
    </w:rPr>
  </w:style>
  <w:style w:type="character" w:customStyle="1" w:styleId="BodyTextChar">
    <w:name w:val="Body Text Char"/>
    <w:semiHidden/>
    <w:rPr>
      <w:rFonts w:ascii="Arial" w:hAnsi="Arial"/>
      <w:sz w:val="30"/>
      <w:lang w:eastAsia="en-US"/>
    </w:rPr>
  </w:style>
  <w:style w:type="paragraph" w:styleId="BodyText2">
    <w:name w:val="Body Text 2"/>
    <w:basedOn w:val="Normal"/>
    <w:link w:val="BodyText2Char"/>
    <w:uiPriority w:val="99"/>
    <w:semiHidden/>
    <w:unhideWhenUsed/>
    <w:rsid w:val="003652C2"/>
    <w:pPr>
      <w:spacing w:after="120" w:line="480" w:lineRule="auto"/>
    </w:pPr>
  </w:style>
  <w:style w:type="character" w:customStyle="1" w:styleId="BodyText2Char">
    <w:name w:val="Body Text 2 Char"/>
    <w:link w:val="BodyText2"/>
    <w:uiPriority w:val="99"/>
    <w:semiHidden/>
    <w:rsid w:val="003652C2"/>
    <w:rPr>
      <w:rFonts w:ascii="Arial" w:hAnsi="Arial"/>
      <w:sz w:val="24"/>
      <w:lang w:val="en-US" w:eastAsia="en-US"/>
    </w:rPr>
  </w:style>
  <w:style w:type="paragraph" w:styleId="BalloonText">
    <w:name w:val="Balloon Text"/>
    <w:basedOn w:val="Normal"/>
    <w:semiHidden/>
    <w:rsid w:val="00B573BD"/>
    <w:rPr>
      <w:rFonts w:ascii="Tahoma" w:hAnsi="Tahoma" w:cs="Tahoma"/>
      <w:sz w:val="16"/>
      <w:szCs w:val="16"/>
    </w:rPr>
  </w:style>
  <w:style w:type="character" w:styleId="Strong">
    <w:name w:val="Strong"/>
    <w:uiPriority w:val="22"/>
    <w:qFormat/>
    <w:rsid w:val="008A3250"/>
    <w:rPr>
      <w:b/>
      <w:bCs/>
    </w:rPr>
  </w:style>
  <w:style w:type="character" w:customStyle="1" w:styleId="st1">
    <w:name w:val="st1"/>
    <w:rsid w:val="007F7478"/>
  </w:style>
  <w:style w:type="character" w:customStyle="1" w:styleId="KarenHarris">
    <w:name w:val="Karen Harris"/>
    <w:rsid w:val="004A3DC5"/>
    <w:rPr>
      <w:rFonts w:ascii="Arial" w:hAnsi="Arial" w:cs="Arial"/>
      <w:color w:val="000000"/>
      <w:sz w:val="24"/>
    </w:rPr>
  </w:style>
  <w:style w:type="paragraph" w:customStyle="1" w:styleId="LightGrid-Accent31">
    <w:name w:val="Light Grid - Accent 31"/>
    <w:basedOn w:val="Normal"/>
    <w:uiPriority w:val="34"/>
    <w:qFormat/>
    <w:rsid w:val="004C72AC"/>
    <w:pPr>
      <w:overflowPunct w:val="0"/>
      <w:autoSpaceDE w:val="0"/>
      <w:autoSpaceDN w:val="0"/>
      <w:adjustRightInd w:val="0"/>
      <w:ind w:left="720"/>
      <w:contextualSpacing/>
    </w:pPr>
  </w:style>
  <w:style w:type="paragraph" w:customStyle="1" w:styleId="MediumGrid2-Accent11">
    <w:name w:val="Medium Grid 2 - Accent 11"/>
    <w:qFormat/>
    <w:rsid w:val="001C32DA"/>
    <w:rPr>
      <w:rFonts w:ascii="Calibri" w:eastAsia="Calibri" w:hAnsi="Calibri"/>
      <w:sz w:val="22"/>
      <w:szCs w:val="22"/>
      <w:lang w:eastAsia="en-US"/>
    </w:rPr>
  </w:style>
  <w:style w:type="paragraph" w:customStyle="1" w:styleId="MediumGrid21">
    <w:name w:val="Medium Grid 21"/>
    <w:qFormat/>
    <w:rsid w:val="00B91EB0"/>
    <w:pPr>
      <w:overflowPunct w:val="0"/>
      <w:autoSpaceDE w:val="0"/>
      <w:autoSpaceDN w:val="0"/>
      <w:adjustRightInd w:val="0"/>
      <w:textAlignment w:val="baseline"/>
    </w:pPr>
    <w:rPr>
      <w:rFonts w:ascii="Arial" w:hAnsi="Arial"/>
      <w:sz w:val="24"/>
      <w:lang w:eastAsia="en-US"/>
    </w:rPr>
  </w:style>
  <w:style w:type="paragraph" w:customStyle="1" w:styleId="MediumShading1-Accent11">
    <w:name w:val="Medium Shading 1 - Accent 11"/>
    <w:uiPriority w:val="1"/>
    <w:qFormat/>
    <w:rsid w:val="00FE6454"/>
    <w:rPr>
      <w:rFonts w:ascii="Cambria" w:eastAsia="MS Mincho" w:hAnsi="Cambria"/>
      <w:sz w:val="24"/>
      <w:szCs w:val="24"/>
      <w:lang w:eastAsia="en-US"/>
    </w:rPr>
  </w:style>
  <w:style w:type="paragraph" w:customStyle="1" w:styleId="MediumGrid1-Accent21">
    <w:name w:val="Medium Grid 1 - Accent 21"/>
    <w:basedOn w:val="Normal"/>
    <w:uiPriority w:val="34"/>
    <w:qFormat/>
    <w:rsid w:val="00772682"/>
    <w:pPr>
      <w:ind w:left="720"/>
    </w:pPr>
  </w:style>
  <w:style w:type="character" w:customStyle="1" w:styleId="apple-converted-space">
    <w:name w:val="apple-converted-space"/>
    <w:rsid w:val="00051EE2"/>
  </w:style>
  <w:style w:type="paragraph" w:customStyle="1" w:styleId="MediumGrid22">
    <w:name w:val="Medium Grid 22"/>
    <w:uiPriority w:val="1"/>
    <w:qFormat/>
    <w:rsid w:val="00D050E7"/>
    <w:rPr>
      <w:rFonts w:ascii="Cambria" w:eastAsia="Cambria" w:hAnsi="Cambria"/>
      <w:sz w:val="22"/>
      <w:szCs w:val="22"/>
      <w:lang w:eastAsia="en-US"/>
    </w:rPr>
  </w:style>
  <w:style w:type="paragraph" w:customStyle="1" w:styleId="ColorfulShading-Accent11">
    <w:name w:val="Colorful Shading - Accent 11"/>
    <w:hidden/>
    <w:uiPriority w:val="99"/>
    <w:semiHidden/>
    <w:rsid w:val="00FA581E"/>
    <w:rPr>
      <w:rFonts w:ascii="Arial" w:hAnsi="Arial"/>
      <w:sz w:val="24"/>
      <w:lang w:val="en-US" w:eastAsia="en-US"/>
    </w:rPr>
  </w:style>
  <w:style w:type="paragraph" w:styleId="NoSpacing">
    <w:name w:val="No Spacing"/>
    <w:uiPriority w:val="1"/>
    <w:qFormat/>
    <w:rsid w:val="0012152F"/>
    <w:rPr>
      <w:rFonts w:ascii="Arial" w:eastAsia="Arial" w:hAnsi="Arial"/>
      <w:sz w:val="22"/>
      <w:szCs w:val="22"/>
      <w:lang w:eastAsia="en-US"/>
    </w:rPr>
  </w:style>
  <w:style w:type="character" w:styleId="UnresolvedMention">
    <w:name w:val="Unresolved Mention"/>
    <w:basedOn w:val="DefaultParagraphFont"/>
    <w:uiPriority w:val="99"/>
    <w:semiHidden/>
    <w:unhideWhenUsed/>
    <w:rsid w:val="0012152F"/>
    <w:rPr>
      <w:color w:val="808080"/>
      <w:shd w:val="clear" w:color="auto" w:fill="E6E6E6"/>
    </w:rPr>
  </w:style>
  <w:style w:type="paragraph" w:styleId="PlainText">
    <w:name w:val="Plain Text"/>
    <w:basedOn w:val="Normal"/>
    <w:link w:val="PlainTextChar"/>
    <w:uiPriority w:val="99"/>
    <w:unhideWhenUsed/>
    <w:rsid w:val="004E0F88"/>
    <w:rPr>
      <w:rFonts w:ascii="Consolas" w:eastAsia="Calibri" w:hAnsi="Consolas"/>
      <w:sz w:val="21"/>
      <w:szCs w:val="21"/>
      <w:lang w:val="x-none"/>
    </w:rPr>
  </w:style>
  <w:style w:type="character" w:customStyle="1" w:styleId="PlainTextChar">
    <w:name w:val="Plain Text Char"/>
    <w:basedOn w:val="DefaultParagraphFont"/>
    <w:link w:val="PlainText"/>
    <w:uiPriority w:val="99"/>
    <w:rsid w:val="004E0F88"/>
    <w:rPr>
      <w:rFonts w:ascii="Consolas" w:eastAsia="Calibri" w:hAnsi="Consolas"/>
      <w:sz w:val="21"/>
      <w:szCs w:val="21"/>
      <w:lang w:val="x-none" w:eastAsia="en-US"/>
    </w:rPr>
  </w:style>
  <w:style w:type="paragraph" w:styleId="ListParagraph">
    <w:name w:val="List Paragraph"/>
    <w:basedOn w:val="Normal"/>
    <w:uiPriority w:val="34"/>
    <w:qFormat/>
    <w:rsid w:val="00210AA6"/>
    <w:pPr>
      <w:ind w:left="720"/>
      <w:contextualSpacing/>
    </w:pPr>
  </w:style>
  <w:style w:type="paragraph" w:styleId="NormalWeb">
    <w:name w:val="Normal (Web)"/>
    <w:basedOn w:val="Normal"/>
    <w:uiPriority w:val="99"/>
    <w:semiHidden/>
    <w:unhideWhenUsed/>
    <w:rsid w:val="00D84A29"/>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B8008D"/>
    <w:rPr>
      <w:b/>
      <w:bCs/>
      <w:i w:val="0"/>
      <w:iCs w:val="0"/>
    </w:rPr>
  </w:style>
  <w:style w:type="paragraph" w:styleId="HTMLPreformatted">
    <w:name w:val="HTML Preformatted"/>
    <w:basedOn w:val="Normal"/>
    <w:link w:val="HTMLPreformattedChar"/>
    <w:uiPriority w:val="99"/>
    <w:unhideWhenUsed/>
    <w:rsid w:val="0096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60B55"/>
    <w:rPr>
      <w:rFonts w:ascii="Courier New" w:hAnsi="Courier New" w:cs="Courier New"/>
    </w:rPr>
  </w:style>
  <w:style w:type="character" w:customStyle="1" w:styleId="Heading2Char">
    <w:name w:val="Heading 2 Char"/>
    <w:basedOn w:val="DefaultParagraphFont"/>
    <w:link w:val="Heading2"/>
    <w:uiPriority w:val="9"/>
    <w:semiHidden/>
    <w:rsid w:val="00DC7C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C7B55"/>
    <w:rPr>
      <w:rFonts w:asciiTheme="minorHAnsi" w:eastAsiaTheme="minorHAnsi" w:hAnsi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6561">
      <w:bodyDiv w:val="1"/>
      <w:marLeft w:val="0"/>
      <w:marRight w:val="0"/>
      <w:marTop w:val="0"/>
      <w:marBottom w:val="0"/>
      <w:divBdr>
        <w:top w:val="none" w:sz="0" w:space="0" w:color="auto"/>
        <w:left w:val="none" w:sz="0" w:space="0" w:color="auto"/>
        <w:bottom w:val="none" w:sz="0" w:space="0" w:color="auto"/>
        <w:right w:val="none" w:sz="0" w:space="0" w:color="auto"/>
      </w:divBdr>
    </w:div>
    <w:div w:id="119105458">
      <w:bodyDiv w:val="1"/>
      <w:marLeft w:val="0"/>
      <w:marRight w:val="0"/>
      <w:marTop w:val="0"/>
      <w:marBottom w:val="0"/>
      <w:divBdr>
        <w:top w:val="none" w:sz="0" w:space="0" w:color="auto"/>
        <w:left w:val="none" w:sz="0" w:space="0" w:color="auto"/>
        <w:bottom w:val="none" w:sz="0" w:space="0" w:color="auto"/>
        <w:right w:val="none" w:sz="0" w:space="0" w:color="auto"/>
      </w:divBdr>
    </w:div>
    <w:div w:id="134681119">
      <w:bodyDiv w:val="1"/>
      <w:marLeft w:val="0"/>
      <w:marRight w:val="0"/>
      <w:marTop w:val="0"/>
      <w:marBottom w:val="0"/>
      <w:divBdr>
        <w:top w:val="none" w:sz="0" w:space="0" w:color="auto"/>
        <w:left w:val="none" w:sz="0" w:space="0" w:color="auto"/>
        <w:bottom w:val="none" w:sz="0" w:space="0" w:color="auto"/>
        <w:right w:val="none" w:sz="0" w:space="0" w:color="auto"/>
      </w:divBdr>
    </w:div>
    <w:div w:id="170995921">
      <w:bodyDiv w:val="1"/>
      <w:marLeft w:val="0"/>
      <w:marRight w:val="0"/>
      <w:marTop w:val="0"/>
      <w:marBottom w:val="0"/>
      <w:divBdr>
        <w:top w:val="none" w:sz="0" w:space="0" w:color="auto"/>
        <w:left w:val="none" w:sz="0" w:space="0" w:color="auto"/>
        <w:bottom w:val="none" w:sz="0" w:space="0" w:color="auto"/>
        <w:right w:val="none" w:sz="0" w:space="0" w:color="auto"/>
      </w:divBdr>
    </w:div>
    <w:div w:id="180321399">
      <w:bodyDiv w:val="1"/>
      <w:marLeft w:val="0"/>
      <w:marRight w:val="0"/>
      <w:marTop w:val="0"/>
      <w:marBottom w:val="0"/>
      <w:divBdr>
        <w:top w:val="none" w:sz="0" w:space="0" w:color="auto"/>
        <w:left w:val="none" w:sz="0" w:space="0" w:color="auto"/>
        <w:bottom w:val="none" w:sz="0" w:space="0" w:color="auto"/>
        <w:right w:val="none" w:sz="0" w:space="0" w:color="auto"/>
      </w:divBdr>
    </w:div>
    <w:div w:id="480971411">
      <w:bodyDiv w:val="1"/>
      <w:marLeft w:val="0"/>
      <w:marRight w:val="0"/>
      <w:marTop w:val="0"/>
      <w:marBottom w:val="0"/>
      <w:divBdr>
        <w:top w:val="none" w:sz="0" w:space="0" w:color="auto"/>
        <w:left w:val="none" w:sz="0" w:space="0" w:color="auto"/>
        <w:bottom w:val="none" w:sz="0" w:space="0" w:color="auto"/>
        <w:right w:val="none" w:sz="0" w:space="0" w:color="auto"/>
      </w:divBdr>
    </w:div>
    <w:div w:id="491142918">
      <w:bodyDiv w:val="1"/>
      <w:marLeft w:val="0"/>
      <w:marRight w:val="0"/>
      <w:marTop w:val="0"/>
      <w:marBottom w:val="0"/>
      <w:divBdr>
        <w:top w:val="none" w:sz="0" w:space="0" w:color="auto"/>
        <w:left w:val="none" w:sz="0" w:space="0" w:color="auto"/>
        <w:bottom w:val="none" w:sz="0" w:space="0" w:color="auto"/>
        <w:right w:val="none" w:sz="0" w:space="0" w:color="auto"/>
      </w:divBdr>
    </w:div>
    <w:div w:id="613947379">
      <w:bodyDiv w:val="1"/>
      <w:marLeft w:val="0"/>
      <w:marRight w:val="0"/>
      <w:marTop w:val="0"/>
      <w:marBottom w:val="0"/>
      <w:divBdr>
        <w:top w:val="none" w:sz="0" w:space="0" w:color="auto"/>
        <w:left w:val="none" w:sz="0" w:space="0" w:color="auto"/>
        <w:bottom w:val="none" w:sz="0" w:space="0" w:color="auto"/>
        <w:right w:val="none" w:sz="0" w:space="0" w:color="auto"/>
      </w:divBdr>
    </w:div>
    <w:div w:id="615721286">
      <w:bodyDiv w:val="1"/>
      <w:marLeft w:val="0"/>
      <w:marRight w:val="0"/>
      <w:marTop w:val="0"/>
      <w:marBottom w:val="0"/>
      <w:divBdr>
        <w:top w:val="none" w:sz="0" w:space="0" w:color="auto"/>
        <w:left w:val="none" w:sz="0" w:space="0" w:color="auto"/>
        <w:bottom w:val="none" w:sz="0" w:space="0" w:color="auto"/>
        <w:right w:val="none" w:sz="0" w:space="0" w:color="auto"/>
      </w:divBdr>
    </w:div>
    <w:div w:id="654606027">
      <w:bodyDiv w:val="1"/>
      <w:marLeft w:val="0"/>
      <w:marRight w:val="0"/>
      <w:marTop w:val="0"/>
      <w:marBottom w:val="0"/>
      <w:divBdr>
        <w:top w:val="none" w:sz="0" w:space="0" w:color="auto"/>
        <w:left w:val="none" w:sz="0" w:space="0" w:color="auto"/>
        <w:bottom w:val="none" w:sz="0" w:space="0" w:color="auto"/>
        <w:right w:val="none" w:sz="0" w:space="0" w:color="auto"/>
      </w:divBdr>
    </w:div>
    <w:div w:id="727605160">
      <w:bodyDiv w:val="1"/>
      <w:marLeft w:val="0"/>
      <w:marRight w:val="0"/>
      <w:marTop w:val="0"/>
      <w:marBottom w:val="0"/>
      <w:divBdr>
        <w:top w:val="none" w:sz="0" w:space="0" w:color="auto"/>
        <w:left w:val="none" w:sz="0" w:space="0" w:color="auto"/>
        <w:bottom w:val="none" w:sz="0" w:space="0" w:color="auto"/>
        <w:right w:val="none" w:sz="0" w:space="0" w:color="auto"/>
      </w:divBdr>
    </w:div>
    <w:div w:id="865757918">
      <w:bodyDiv w:val="1"/>
      <w:marLeft w:val="0"/>
      <w:marRight w:val="0"/>
      <w:marTop w:val="0"/>
      <w:marBottom w:val="0"/>
      <w:divBdr>
        <w:top w:val="none" w:sz="0" w:space="0" w:color="auto"/>
        <w:left w:val="none" w:sz="0" w:space="0" w:color="auto"/>
        <w:bottom w:val="none" w:sz="0" w:space="0" w:color="auto"/>
        <w:right w:val="none" w:sz="0" w:space="0" w:color="auto"/>
      </w:divBdr>
    </w:div>
    <w:div w:id="892161675">
      <w:bodyDiv w:val="1"/>
      <w:marLeft w:val="0"/>
      <w:marRight w:val="0"/>
      <w:marTop w:val="0"/>
      <w:marBottom w:val="0"/>
      <w:divBdr>
        <w:top w:val="none" w:sz="0" w:space="0" w:color="auto"/>
        <w:left w:val="none" w:sz="0" w:space="0" w:color="auto"/>
        <w:bottom w:val="none" w:sz="0" w:space="0" w:color="auto"/>
        <w:right w:val="none" w:sz="0" w:space="0" w:color="auto"/>
      </w:divBdr>
    </w:div>
    <w:div w:id="903880349">
      <w:bodyDiv w:val="1"/>
      <w:marLeft w:val="0"/>
      <w:marRight w:val="0"/>
      <w:marTop w:val="0"/>
      <w:marBottom w:val="0"/>
      <w:divBdr>
        <w:top w:val="none" w:sz="0" w:space="0" w:color="auto"/>
        <w:left w:val="none" w:sz="0" w:space="0" w:color="auto"/>
        <w:bottom w:val="none" w:sz="0" w:space="0" w:color="auto"/>
        <w:right w:val="none" w:sz="0" w:space="0" w:color="auto"/>
      </w:divBdr>
    </w:div>
    <w:div w:id="1025328885">
      <w:bodyDiv w:val="1"/>
      <w:marLeft w:val="0"/>
      <w:marRight w:val="0"/>
      <w:marTop w:val="0"/>
      <w:marBottom w:val="0"/>
      <w:divBdr>
        <w:top w:val="none" w:sz="0" w:space="0" w:color="auto"/>
        <w:left w:val="none" w:sz="0" w:space="0" w:color="auto"/>
        <w:bottom w:val="none" w:sz="0" w:space="0" w:color="auto"/>
        <w:right w:val="none" w:sz="0" w:space="0" w:color="auto"/>
      </w:divBdr>
    </w:div>
    <w:div w:id="1076051459">
      <w:bodyDiv w:val="1"/>
      <w:marLeft w:val="0"/>
      <w:marRight w:val="0"/>
      <w:marTop w:val="0"/>
      <w:marBottom w:val="0"/>
      <w:divBdr>
        <w:top w:val="none" w:sz="0" w:space="0" w:color="auto"/>
        <w:left w:val="none" w:sz="0" w:space="0" w:color="auto"/>
        <w:bottom w:val="none" w:sz="0" w:space="0" w:color="auto"/>
        <w:right w:val="none" w:sz="0" w:space="0" w:color="auto"/>
      </w:divBdr>
    </w:div>
    <w:div w:id="1128816230">
      <w:bodyDiv w:val="1"/>
      <w:marLeft w:val="0"/>
      <w:marRight w:val="0"/>
      <w:marTop w:val="0"/>
      <w:marBottom w:val="0"/>
      <w:divBdr>
        <w:top w:val="none" w:sz="0" w:space="0" w:color="auto"/>
        <w:left w:val="none" w:sz="0" w:space="0" w:color="auto"/>
        <w:bottom w:val="none" w:sz="0" w:space="0" w:color="auto"/>
        <w:right w:val="none" w:sz="0" w:space="0" w:color="auto"/>
      </w:divBdr>
    </w:div>
    <w:div w:id="1158881034">
      <w:bodyDiv w:val="1"/>
      <w:marLeft w:val="0"/>
      <w:marRight w:val="0"/>
      <w:marTop w:val="0"/>
      <w:marBottom w:val="0"/>
      <w:divBdr>
        <w:top w:val="none" w:sz="0" w:space="0" w:color="auto"/>
        <w:left w:val="none" w:sz="0" w:space="0" w:color="auto"/>
        <w:bottom w:val="none" w:sz="0" w:space="0" w:color="auto"/>
        <w:right w:val="none" w:sz="0" w:space="0" w:color="auto"/>
      </w:divBdr>
    </w:div>
    <w:div w:id="1220358938">
      <w:bodyDiv w:val="1"/>
      <w:marLeft w:val="0"/>
      <w:marRight w:val="0"/>
      <w:marTop w:val="0"/>
      <w:marBottom w:val="0"/>
      <w:divBdr>
        <w:top w:val="none" w:sz="0" w:space="0" w:color="auto"/>
        <w:left w:val="none" w:sz="0" w:space="0" w:color="auto"/>
        <w:bottom w:val="none" w:sz="0" w:space="0" w:color="auto"/>
        <w:right w:val="none" w:sz="0" w:space="0" w:color="auto"/>
      </w:divBdr>
    </w:div>
    <w:div w:id="1342589892">
      <w:bodyDiv w:val="1"/>
      <w:marLeft w:val="0"/>
      <w:marRight w:val="0"/>
      <w:marTop w:val="0"/>
      <w:marBottom w:val="0"/>
      <w:divBdr>
        <w:top w:val="none" w:sz="0" w:space="0" w:color="auto"/>
        <w:left w:val="none" w:sz="0" w:space="0" w:color="auto"/>
        <w:bottom w:val="none" w:sz="0" w:space="0" w:color="auto"/>
        <w:right w:val="none" w:sz="0" w:space="0" w:color="auto"/>
      </w:divBdr>
    </w:div>
    <w:div w:id="1462572824">
      <w:bodyDiv w:val="1"/>
      <w:marLeft w:val="0"/>
      <w:marRight w:val="0"/>
      <w:marTop w:val="0"/>
      <w:marBottom w:val="0"/>
      <w:divBdr>
        <w:top w:val="none" w:sz="0" w:space="0" w:color="auto"/>
        <w:left w:val="none" w:sz="0" w:space="0" w:color="auto"/>
        <w:bottom w:val="none" w:sz="0" w:space="0" w:color="auto"/>
        <w:right w:val="none" w:sz="0" w:space="0" w:color="auto"/>
      </w:divBdr>
    </w:div>
    <w:div w:id="1478494475">
      <w:bodyDiv w:val="1"/>
      <w:marLeft w:val="0"/>
      <w:marRight w:val="0"/>
      <w:marTop w:val="0"/>
      <w:marBottom w:val="0"/>
      <w:divBdr>
        <w:top w:val="none" w:sz="0" w:space="0" w:color="auto"/>
        <w:left w:val="none" w:sz="0" w:space="0" w:color="auto"/>
        <w:bottom w:val="none" w:sz="0" w:space="0" w:color="auto"/>
        <w:right w:val="none" w:sz="0" w:space="0" w:color="auto"/>
      </w:divBdr>
    </w:div>
    <w:div w:id="1506900608">
      <w:bodyDiv w:val="1"/>
      <w:marLeft w:val="0"/>
      <w:marRight w:val="0"/>
      <w:marTop w:val="0"/>
      <w:marBottom w:val="0"/>
      <w:divBdr>
        <w:top w:val="none" w:sz="0" w:space="0" w:color="auto"/>
        <w:left w:val="none" w:sz="0" w:space="0" w:color="auto"/>
        <w:bottom w:val="none" w:sz="0" w:space="0" w:color="auto"/>
        <w:right w:val="none" w:sz="0" w:space="0" w:color="auto"/>
      </w:divBdr>
    </w:div>
    <w:div w:id="1757479876">
      <w:bodyDiv w:val="1"/>
      <w:marLeft w:val="0"/>
      <w:marRight w:val="0"/>
      <w:marTop w:val="0"/>
      <w:marBottom w:val="0"/>
      <w:divBdr>
        <w:top w:val="none" w:sz="0" w:space="0" w:color="auto"/>
        <w:left w:val="none" w:sz="0" w:space="0" w:color="auto"/>
        <w:bottom w:val="none" w:sz="0" w:space="0" w:color="auto"/>
        <w:right w:val="none" w:sz="0" w:space="0" w:color="auto"/>
      </w:divBdr>
    </w:div>
    <w:div w:id="1807771981">
      <w:bodyDiv w:val="1"/>
      <w:marLeft w:val="0"/>
      <w:marRight w:val="0"/>
      <w:marTop w:val="0"/>
      <w:marBottom w:val="0"/>
      <w:divBdr>
        <w:top w:val="none" w:sz="0" w:space="0" w:color="auto"/>
        <w:left w:val="none" w:sz="0" w:space="0" w:color="auto"/>
        <w:bottom w:val="none" w:sz="0" w:space="0" w:color="auto"/>
        <w:right w:val="none" w:sz="0" w:space="0" w:color="auto"/>
      </w:divBdr>
    </w:div>
    <w:div w:id="1915116434">
      <w:bodyDiv w:val="1"/>
      <w:marLeft w:val="0"/>
      <w:marRight w:val="0"/>
      <w:marTop w:val="0"/>
      <w:marBottom w:val="0"/>
      <w:divBdr>
        <w:top w:val="none" w:sz="0" w:space="0" w:color="auto"/>
        <w:left w:val="none" w:sz="0" w:space="0" w:color="auto"/>
        <w:bottom w:val="none" w:sz="0" w:space="0" w:color="auto"/>
        <w:right w:val="none" w:sz="0" w:space="0" w:color="auto"/>
      </w:divBdr>
    </w:div>
    <w:div w:id="1916471182">
      <w:bodyDiv w:val="1"/>
      <w:marLeft w:val="0"/>
      <w:marRight w:val="0"/>
      <w:marTop w:val="0"/>
      <w:marBottom w:val="0"/>
      <w:divBdr>
        <w:top w:val="none" w:sz="0" w:space="0" w:color="auto"/>
        <w:left w:val="none" w:sz="0" w:space="0" w:color="auto"/>
        <w:bottom w:val="none" w:sz="0" w:space="0" w:color="auto"/>
        <w:right w:val="none" w:sz="0" w:space="0" w:color="auto"/>
      </w:divBdr>
    </w:div>
    <w:div w:id="19343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galro@nagalr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galro@nagalro.com" TargetMode="External"/><Relationship Id="rId5" Type="http://schemas.openxmlformats.org/officeDocument/2006/relationships/numbering" Target="numbering.xml"/><Relationship Id="rId10" Type="http://schemas.openxmlformats.org/officeDocument/2006/relationships/hyperlink" Target="mailto:nagalro@nagalro.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289b22-4be0-45b5-ae8d-e896346beada" xsi:nil="true"/>
    <lcf76f155ced4ddcb4097134ff3c332f xmlns="81099dc8-cc95-4aac-9c74-b27c467b37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8F94C9F7AE954BA8B5D22CE02ABB3F" ma:contentTypeVersion="11" ma:contentTypeDescription="Create a new document." ma:contentTypeScope="" ma:versionID="954aed0b7ba630724be49c9217ab2ce8">
  <xsd:schema xmlns:xsd="http://www.w3.org/2001/XMLSchema" xmlns:xs="http://www.w3.org/2001/XMLSchema" xmlns:p="http://schemas.microsoft.com/office/2006/metadata/properties" xmlns:ns2="81099dc8-cc95-4aac-9c74-b27c467b370b" xmlns:ns3="1a289b22-4be0-45b5-ae8d-e896346beada" targetNamespace="http://schemas.microsoft.com/office/2006/metadata/properties" ma:root="true" ma:fieldsID="d9a2d2e7b19c188f94e574e6b945b1e3" ns2:_="" ns3:_="">
    <xsd:import namespace="81099dc8-cc95-4aac-9c74-b27c467b370b"/>
    <xsd:import namespace="1a289b22-4be0-45b5-ae8d-e896346be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99dc8-cc95-4aac-9c74-b27c467b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ffa25d-c5a3-471a-baa0-20f873008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89b22-4be0-45b5-ae8d-e896346bea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fc8f19-3cfb-43de-9ee9-c49e76141aaf}" ma:internalName="TaxCatchAll" ma:showField="CatchAllData" ma:web="1a289b22-4be0-45b5-ae8d-e896346be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95628-258A-4DC2-A27C-B208DBFCB643}">
  <ds:schemaRefs>
    <ds:schemaRef ds:uri="http://schemas.openxmlformats.org/officeDocument/2006/bibliography"/>
  </ds:schemaRefs>
</ds:datastoreItem>
</file>

<file path=customXml/itemProps2.xml><?xml version="1.0" encoding="utf-8"?>
<ds:datastoreItem xmlns:ds="http://schemas.openxmlformats.org/officeDocument/2006/customXml" ds:itemID="{D7A6DF32-226E-454D-A894-75503BBA54B0}">
  <ds:schemaRefs>
    <ds:schemaRef ds:uri="http://schemas.microsoft.com/sharepoint/v3/contenttype/forms"/>
  </ds:schemaRefs>
</ds:datastoreItem>
</file>

<file path=customXml/itemProps3.xml><?xml version="1.0" encoding="utf-8"?>
<ds:datastoreItem xmlns:ds="http://schemas.openxmlformats.org/officeDocument/2006/customXml" ds:itemID="{2EFFFA43-424B-4ADF-A64C-6FBC1E118543}">
  <ds:schemaRefs>
    <ds:schemaRef ds:uri="http://schemas.microsoft.com/office/2006/metadata/properties"/>
    <ds:schemaRef ds:uri="http://schemas.microsoft.com/office/infopath/2007/PartnerControls"/>
    <ds:schemaRef ds:uri="1a289b22-4be0-45b5-ae8d-e896346beada"/>
    <ds:schemaRef ds:uri="81099dc8-cc95-4aac-9c74-b27c467b370b"/>
  </ds:schemaRefs>
</ds:datastoreItem>
</file>

<file path=customXml/itemProps4.xml><?xml version="1.0" encoding="utf-8"?>
<ds:datastoreItem xmlns:ds="http://schemas.openxmlformats.org/officeDocument/2006/customXml" ds:itemID="{0014F09A-BF38-4310-86A4-5BB046E6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99dc8-cc95-4aac-9c74-b27c467b370b"/>
    <ds:schemaRef ds:uri="1a289b22-4be0-45b5-ae8d-e896346be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5015</Characters>
  <Application>Microsoft Office Word</Application>
  <DocSecurity>0</DocSecurity>
  <Lines>179</Lines>
  <Paragraphs>92</Paragraphs>
  <ScaleCrop>false</ScaleCrop>
  <HeadingPairs>
    <vt:vector size="2" baseType="variant">
      <vt:variant>
        <vt:lpstr>Title</vt:lpstr>
      </vt:variant>
      <vt:variant>
        <vt:i4>1</vt:i4>
      </vt:variant>
    </vt:vector>
  </HeadingPairs>
  <TitlesOfParts>
    <vt:vector size="1" baseType="lpstr">
      <vt:lpstr>The Rights and Participation of Children and Young People</vt:lpstr>
    </vt:vector>
  </TitlesOfParts>
  <Company>Microsoft</Company>
  <LinksUpToDate>false</LinksUpToDate>
  <CharactersWithSpaces>5827</CharactersWithSpaces>
  <SharedDoc>false</SharedDoc>
  <HLinks>
    <vt:vector size="6" baseType="variant">
      <vt:variant>
        <vt:i4>7077963</vt:i4>
      </vt:variant>
      <vt:variant>
        <vt:i4>0</vt:i4>
      </vt:variant>
      <vt:variant>
        <vt:i4>0</vt:i4>
      </vt:variant>
      <vt:variant>
        <vt:i4>5</vt:i4>
      </vt:variant>
      <vt:variant>
        <vt:lpwstr>mailto:nagalro@nagalro.com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and Participation of Children and Young People</dc:title>
  <dc:subject/>
  <dc:creator>Karen Harris</dc:creator>
  <cp:keywords/>
  <cp:lastModifiedBy>Nagalro Administrator</cp:lastModifiedBy>
  <cp:revision>12</cp:revision>
  <cp:lastPrinted>2022-03-07T21:06:00Z</cp:lastPrinted>
  <dcterms:created xsi:type="dcterms:W3CDTF">2026-01-19T16:14:00Z</dcterms:created>
  <dcterms:modified xsi:type="dcterms:W3CDTF">2026-01-20T12:56:00Z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0x0101006D8F94C9F7AE954BA8B5D22CE02ABB3F</vt:lpwstr>
  </property>
  <property fmtid="{D5CDD505-2E9C-101B-9397-08002B2CF9AE}" pid="3" name="MediaServiceImageTags">
    <vt:lpwstr/>
  </property>
</Properties>
</file>